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A351" w14:textId="77777777" w:rsidR="00166914" w:rsidRPr="00F10DB3" w:rsidRDefault="00166914" w:rsidP="00166914">
      <w:pPr>
        <w:spacing w:after="175" w:line="285" w:lineRule="exact"/>
        <w:jc w:val="center"/>
        <w:rPr>
          <w:rFonts w:asciiTheme="minorHAnsi" w:eastAsia="Calibri" w:hAnsiTheme="minorHAnsi" w:cstheme="minorHAnsi"/>
          <w:b/>
          <w:bCs/>
          <w:sz w:val="20"/>
          <w:szCs w:val="20"/>
          <w:lang w:val="ro-RO"/>
        </w:rPr>
      </w:pPr>
      <w:r w:rsidRPr="00F10DB3">
        <w:rPr>
          <w:rFonts w:asciiTheme="minorHAnsi" w:eastAsia="Calibri" w:hAnsiTheme="minorHAnsi" w:cstheme="minorHAnsi"/>
          <w:b/>
          <w:bCs/>
          <w:sz w:val="20"/>
          <w:szCs w:val="20"/>
          <w:lang w:val="ro-RO"/>
        </w:rPr>
        <w:t>ÎMPUTERNICIRE SPECIALĂ</w:t>
      </w:r>
    </w:p>
    <w:p w14:paraId="4483C6EB" w14:textId="71C00F2C" w:rsidR="001342CB" w:rsidRPr="00F10DB3" w:rsidRDefault="00166914" w:rsidP="00166914">
      <w:pPr>
        <w:spacing w:after="175" w:line="285" w:lineRule="exact"/>
        <w:jc w:val="center"/>
        <w:rPr>
          <w:rFonts w:asciiTheme="minorHAnsi" w:eastAsia="Calibri" w:hAnsiTheme="minorHAnsi" w:cstheme="minorHAnsi"/>
          <w:b/>
          <w:bCs/>
          <w:sz w:val="20"/>
          <w:szCs w:val="20"/>
          <w:lang w:val="ro-RO"/>
        </w:rPr>
      </w:pPr>
      <w:r w:rsidRPr="00F10DB3">
        <w:rPr>
          <w:rFonts w:asciiTheme="minorHAnsi" w:eastAsia="Calibri" w:hAnsiTheme="minorHAnsi" w:cstheme="minorHAnsi"/>
          <w:b/>
          <w:bCs/>
          <w:sz w:val="20"/>
          <w:szCs w:val="20"/>
          <w:lang w:val="ro-RO"/>
        </w:rPr>
        <w:t>ADUNAREA GENERALĂ ORDINARĂ A ACȚIONARILOR („AGOA”)</w:t>
      </w:r>
    </w:p>
    <w:p w14:paraId="5624C065" w14:textId="77777777" w:rsidR="00786EFC" w:rsidRPr="00F10DB3" w:rsidRDefault="00786EFC" w:rsidP="00786EFC">
      <w:pPr>
        <w:spacing w:line="360" w:lineRule="auto"/>
        <w:jc w:val="center"/>
        <w:rPr>
          <w:rFonts w:asciiTheme="minorHAnsi" w:hAnsiTheme="minorHAnsi" w:cstheme="minorHAnsi"/>
          <w:b/>
          <w:bCs/>
          <w:sz w:val="20"/>
          <w:szCs w:val="20"/>
          <w:lang w:val="ro-RO"/>
        </w:rPr>
      </w:pPr>
      <w:bookmarkStart w:id="0" w:name="_Hlk209102153"/>
      <w:r w:rsidRPr="00F10DB3">
        <w:rPr>
          <w:rFonts w:asciiTheme="minorHAnsi" w:hAnsiTheme="minorHAnsi" w:cstheme="minorHAnsi"/>
          <w:b/>
          <w:bCs/>
          <w:sz w:val="20"/>
          <w:szCs w:val="20"/>
          <w:lang w:val="ro-RO"/>
        </w:rPr>
        <w:t>CRIS-TIM FAMILY HOLDING S.A.</w:t>
      </w:r>
    </w:p>
    <w:p w14:paraId="5AF5BCAE" w14:textId="5AC67D3D" w:rsidR="00786EFC" w:rsidRPr="00F10DB3" w:rsidRDefault="00786EFC" w:rsidP="00786EFC">
      <w:pPr>
        <w:spacing w:line="360" w:lineRule="auto"/>
        <w:jc w:val="center"/>
        <w:rPr>
          <w:rFonts w:asciiTheme="minorHAnsi" w:hAnsiTheme="minorHAnsi" w:cstheme="minorHAnsi"/>
          <w:i/>
          <w:iCs/>
          <w:sz w:val="20"/>
          <w:szCs w:val="20"/>
        </w:rPr>
      </w:pPr>
      <w:r w:rsidRPr="00F10DB3">
        <w:rPr>
          <w:rFonts w:asciiTheme="minorHAnsi" w:hAnsiTheme="minorHAnsi" w:cstheme="minorHAnsi"/>
          <w:i/>
          <w:iCs/>
          <w:sz w:val="20"/>
          <w:szCs w:val="20"/>
        </w:rPr>
        <w:t xml:space="preserve">convocata pentru data de </w:t>
      </w:r>
      <w:r w:rsidR="000E5744">
        <w:rPr>
          <w:rFonts w:asciiTheme="minorHAnsi" w:hAnsiTheme="minorHAnsi" w:cstheme="minorHAnsi"/>
          <w:i/>
          <w:iCs/>
          <w:sz w:val="20"/>
          <w:szCs w:val="20"/>
        </w:rPr>
        <w:t>20</w:t>
      </w:r>
      <w:r w:rsidRPr="00F10DB3">
        <w:rPr>
          <w:rFonts w:asciiTheme="minorHAnsi" w:hAnsiTheme="minorHAnsi" w:cstheme="minorHAnsi"/>
          <w:i/>
          <w:iCs/>
          <w:sz w:val="20"/>
          <w:szCs w:val="20"/>
        </w:rPr>
        <w:t xml:space="preserve"> Ma</w:t>
      </w:r>
      <w:r w:rsidR="000E5744">
        <w:rPr>
          <w:rFonts w:asciiTheme="minorHAnsi" w:hAnsiTheme="minorHAnsi" w:cstheme="minorHAnsi"/>
          <w:i/>
          <w:iCs/>
          <w:sz w:val="20"/>
          <w:szCs w:val="20"/>
        </w:rPr>
        <w:t>i</w:t>
      </w:r>
      <w:r w:rsidRPr="00F10DB3">
        <w:rPr>
          <w:rFonts w:asciiTheme="minorHAnsi" w:hAnsiTheme="minorHAnsi" w:cstheme="minorHAnsi"/>
          <w:i/>
          <w:iCs/>
          <w:sz w:val="20"/>
          <w:szCs w:val="20"/>
        </w:rPr>
        <w:t xml:space="preserve"> 2026, ora 10:00 ora României (prima convocare) / </w:t>
      </w:r>
    </w:p>
    <w:p w14:paraId="6EA9B5C9" w14:textId="2217B63A" w:rsidR="001342CB" w:rsidRPr="00F10DB3" w:rsidRDefault="000E5744" w:rsidP="00786EFC">
      <w:pPr>
        <w:spacing w:after="175" w:line="285" w:lineRule="exact"/>
        <w:jc w:val="center"/>
        <w:rPr>
          <w:rFonts w:asciiTheme="minorHAnsi" w:eastAsia="Calibri" w:hAnsiTheme="minorHAnsi" w:cstheme="minorHAnsi"/>
          <w:sz w:val="20"/>
          <w:szCs w:val="20"/>
          <w:lang w:val="ro-RO"/>
        </w:rPr>
      </w:pPr>
      <w:r>
        <w:rPr>
          <w:rFonts w:asciiTheme="minorHAnsi" w:hAnsiTheme="minorHAnsi" w:cstheme="minorHAnsi"/>
          <w:i/>
          <w:iCs/>
          <w:sz w:val="20"/>
          <w:szCs w:val="20"/>
        </w:rPr>
        <w:t>21</w:t>
      </w:r>
      <w:r w:rsidR="00786EFC" w:rsidRPr="00F10DB3">
        <w:rPr>
          <w:rFonts w:asciiTheme="minorHAnsi" w:hAnsiTheme="minorHAnsi" w:cstheme="minorHAnsi"/>
          <w:i/>
          <w:iCs/>
          <w:sz w:val="20"/>
          <w:szCs w:val="20"/>
        </w:rPr>
        <w:t xml:space="preserve"> Ma</w:t>
      </w:r>
      <w:r>
        <w:rPr>
          <w:rFonts w:asciiTheme="minorHAnsi" w:hAnsiTheme="minorHAnsi" w:cstheme="minorHAnsi"/>
          <w:i/>
          <w:iCs/>
          <w:sz w:val="20"/>
          <w:szCs w:val="20"/>
        </w:rPr>
        <w:t>i</w:t>
      </w:r>
      <w:r w:rsidR="00786EFC" w:rsidRPr="00F10DB3">
        <w:rPr>
          <w:rFonts w:asciiTheme="minorHAnsi" w:hAnsiTheme="minorHAnsi" w:cstheme="minorHAnsi"/>
          <w:i/>
          <w:iCs/>
          <w:sz w:val="20"/>
          <w:szCs w:val="20"/>
        </w:rPr>
        <w:t xml:space="preserve"> 2026 ora 10:00 ora României (a doua convocare)</w:t>
      </w:r>
    </w:p>
    <w:bookmarkEnd w:id="0"/>
    <w:p w14:paraId="152EEB04" w14:textId="77777777" w:rsidR="001342CB" w:rsidRPr="00F10DB3" w:rsidRDefault="001342CB" w:rsidP="001342CB">
      <w:pPr>
        <w:spacing w:before="120" w:after="175" w:line="285" w:lineRule="exact"/>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sz w:val="20"/>
          <w:szCs w:val="20"/>
          <w:lang w:val="ro-RO"/>
        </w:rPr>
        <w:t>Subsemnatul/ _____________________________ [</w:t>
      </w:r>
      <w:r w:rsidRPr="00F10DB3">
        <w:rPr>
          <w:rFonts w:asciiTheme="minorHAnsi" w:eastAsia="Calibri" w:hAnsiTheme="minorHAnsi" w:cstheme="minorHAnsi"/>
          <w:bCs/>
          <w:sz w:val="20"/>
          <w:szCs w:val="20"/>
          <w:highlight w:val="lightGray"/>
          <w:lang w:val="ro-RO"/>
        </w:rPr>
        <w:t>nume și prenume al acționarului persoană fizică</w:t>
      </w:r>
      <w:r w:rsidRPr="00F10DB3">
        <w:rPr>
          <w:rFonts w:asciiTheme="minorHAnsi" w:eastAsia="Calibri" w:hAnsiTheme="minorHAnsi" w:cstheme="minorHAnsi"/>
          <w:bCs/>
          <w:sz w:val="20"/>
          <w:szCs w:val="20"/>
          <w:lang w:val="ro-RO"/>
        </w:rPr>
        <w:t>], identificat prin _____ [</w:t>
      </w:r>
      <w:r w:rsidRPr="00F10DB3">
        <w:rPr>
          <w:rFonts w:asciiTheme="minorHAnsi" w:eastAsia="Calibri" w:hAnsiTheme="minorHAnsi" w:cstheme="minorHAnsi"/>
          <w:bCs/>
          <w:sz w:val="20"/>
          <w:szCs w:val="20"/>
          <w:highlight w:val="lightGray"/>
          <w:lang w:val="ro-RO"/>
        </w:rPr>
        <w:t>act de identitate</w:t>
      </w:r>
      <w:r w:rsidRPr="00F10DB3">
        <w:rPr>
          <w:rFonts w:asciiTheme="minorHAnsi" w:eastAsia="Calibri" w:hAnsiTheme="minorHAnsi" w:cstheme="minorHAnsi"/>
          <w:bCs/>
          <w:sz w:val="20"/>
          <w:szCs w:val="20"/>
          <w:lang w:val="ro-RO"/>
        </w:rPr>
        <w:t xml:space="preserve">], seria _____, numărul__________, emis de _________________________, la data de_________________, domiciliat în  ________________________________________________________________________, cod numeric personal ____________________________  </w:t>
      </w:r>
    </w:p>
    <w:p w14:paraId="43FAA5EF" w14:textId="77777777" w:rsidR="001342CB" w:rsidRPr="00F10DB3" w:rsidRDefault="001342CB" w:rsidP="001342CB">
      <w:pPr>
        <w:spacing w:before="120" w:after="175" w:line="285" w:lineRule="exact"/>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sz w:val="20"/>
          <w:szCs w:val="20"/>
          <w:lang w:val="ro-RO"/>
        </w:rPr>
        <w:t>sau</w:t>
      </w:r>
    </w:p>
    <w:p w14:paraId="01BCA57C" w14:textId="77777777" w:rsidR="001342CB" w:rsidRPr="00F10DB3" w:rsidRDefault="001342CB" w:rsidP="001342CB">
      <w:pPr>
        <w:spacing w:before="120" w:after="175" w:line="285" w:lineRule="exact"/>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sz w:val="20"/>
          <w:szCs w:val="20"/>
          <w:lang w:val="ro-RO"/>
        </w:rPr>
        <w:t>Societatea _______________________________ [</w:t>
      </w:r>
      <w:r w:rsidRPr="00F10DB3">
        <w:rPr>
          <w:rFonts w:asciiTheme="minorHAnsi" w:eastAsia="Calibri" w:hAnsiTheme="minorHAnsi" w:cstheme="minorHAnsi"/>
          <w:bCs/>
          <w:sz w:val="20"/>
          <w:szCs w:val="20"/>
          <w:highlight w:val="lightGray"/>
          <w:lang w:val="ro-RO"/>
        </w:rPr>
        <w:t>denumirea acționarului persoana juridică</w:t>
      </w:r>
      <w:r w:rsidRPr="00F10DB3">
        <w:rPr>
          <w:rFonts w:asciiTheme="minorHAnsi" w:eastAsia="Calibri" w:hAnsiTheme="minorHAnsi" w:cstheme="minorHAnsi"/>
          <w:bCs/>
          <w:sz w:val="20"/>
          <w:szCs w:val="20"/>
          <w:lang w:val="ro-RO"/>
        </w:rPr>
        <w:t>], cu sediul în __________________________________________________, înregistrată în Registrul Comerțului sub nr. J _______________, având Cod Unic de Înregistrare ______________, reprezentată legal prin _______________________________, în calitate de ______________,</w:t>
      </w:r>
    </w:p>
    <w:p w14:paraId="55B57707" w14:textId="068F9959" w:rsidR="001342CB" w:rsidRPr="00F10DB3" w:rsidRDefault="001342CB" w:rsidP="001342CB">
      <w:pPr>
        <w:spacing w:after="175" w:line="285" w:lineRule="exact"/>
        <w:jc w:val="both"/>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 xml:space="preserve">în calitate de acționar al </w:t>
      </w:r>
      <w:r w:rsidR="00CD014C" w:rsidRPr="00F10DB3">
        <w:rPr>
          <w:rFonts w:asciiTheme="minorHAnsi" w:eastAsia="Calibri" w:hAnsiTheme="minorHAnsi" w:cstheme="minorHAnsi"/>
          <w:b/>
          <w:bCs/>
          <w:sz w:val="20"/>
          <w:szCs w:val="20"/>
          <w:lang w:val="ro-RO"/>
        </w:rPr>
        <w:t>CRIS-TIM FAMILY HOLDING S.A.</w:t>
      </w:r>
      <w:r w:rsidRPr="00F10DB3">
        <w:rPr>
          <w:rFonts w:asciiTheme="minorHAnsi" w:eastAsia="Calibri" w:hAnsiTheme="minorHAnsi" w:cstheme="minorHAnsi"/>
          <w:sz w:val="20"/>
          <w:szCs w:val="20"/>
          <w:lang w:val="ro-RO"/>
        </w:rPr>
        <w:t xml:space="preserve">, </w:t>
      </w:r>
      <w:r w:rsidR="00CD014C" w:rsidRPr="00F10DB3">
        <w:rPr>
          <w:rFonts w:asciiTheme="minorHAnsi" w:eastAsia="Calibri" w:hAnsiTheme="minorHAnsi" w:cstheme="minorHAnsi"/>
          <w:sz w:val="20"/>
          <w:szCs w:val="20"/>
          <w:lang w:val="ro-RO"/>
        </w:rPr>
        <w:t>cu sediul social in Comuna Filipestii de Padure, Sat Filipestii de Padure, str. Garii, nr. 661, judetul Prahova, numar de ordine in Registrul Comerţului J2000000991296, identificator unic la nivel european (EUID):  ROONRC.J2000000991296, cod unic de inregistrare 13533870, cod de inregistrare fiscala RO13533870, cu un capital social subscris si varsat de 80.600.000 lei si un numar de 80.600.000 actiuni emise</w:t>
      </w:r>
      <w:r w:rsidRPr="00F10DB3">
        <w:rPr>
          <w:rFonts w:asciiTheme="minorHAnsi" w:eastAsia="Calibri" w:hAnsiTheme="minorHAnsi" w:cstheme="minorHAnsi"/>
          <w:sz w:val="20"/>
          <w:szCs w:val="20"/>
          <w:lang w:val="ro-RO"/>
        </w:rPr>
        <w:t xml:space="preserve"> (fiind denumită în continuare „</w:t>
      </w:r>
      <w:r w:rsidRPr="00F10DB3">
        <w:rPr>
          <w:rFonts w:asciiTheme="minorHAnsi" w:eastAsia="Calibri" w:hAnsiTheme="minorHAnsi" w:cstheme="minorHAnsi"/>
          <w:b/>
          <w:bCs/>
          <w:sz w:val="20"/>
          <w:szCs w:val="20"/>
          <w:lang w:val="ro-RO"/>
        </w:rPr>
        <w:t>Societatea</w:t>
      </w:r>
      <w:r w:rsidRPr="00F10DB3">
        <w:rPr>
          <w:rFonts w:asciiTheme="minorHAnsi" w:eastAsia="Calibri" w:hAnsiTheme="minorHAnsi" w:cstheme="minorHAnsi"/>
          <w:sz w:val="20"/>
          <w:szCs w:val="20"/>
          <w:lang w:val="ro-RO"/>
        </w:rPr>
        <w:t xml:space="preserve">”) </w:t>
      </w:r>
    </w:p>
    <w:p w14:paraId="2DA4377D" w14:textId="3FAC1B96" w:rsidR="001342CB" w:rsidRPr="00F10DB3" w:rsidRDefault="001342CB" w:rsidP="001342CB">
      <w:pPr>
        <w:spacing w:after="175" w:line="285" w:lineRule="exact"/>
        <w:jc w:val="both"/>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deținător al unui număr de __________________ acțiuni emise de Societate, reprezentând ____% din totalul acțiunilor emise de Societate și ________% din numărul total al drepturilor de vot,</w:t>
      </w:r>
    </w:p>
    <w:p w14:paraId="48AB30D1" w14:textId="73D66671" w:rsidR="00166914" w:rsidRPr="00F10DB3" w:rsidRDefault="00166914" w:rsidP="001342CB">
      <w:pPr>
        <w:spacing w:after="175" w:line="285" w:lineRule="exact"/>
        <w:jc w:val="both"/>
        <w:rPr>
          <w:rFonts w:asciiTheme="minorHAnsi" w:eastAsia="Calibri" w:hAnsiTheme="minorHAnsi" w:cstheme="minorHAnsi"/>
          <w:sz w:val="20"/>
          <w:szCs w:val="20"/>
          <w:lang w:val="ro-RO"/>
        </w:rPr>
      </w:pPr>
      <w:r w:rsidRPr="00F10DB3">
        <w:rPr>
          <w:rFonts w:asciiTheme="minorHAnsi" w:eastAsia="Calibri" w:hAnsiTheme="minorHAnsi" w:cstheme="minorHAnsi"/>
          <w:bCs/>
          <w:sz w:val="20"/>
          <w:szCs w:val="20"/>
          <w:lang w:val="ro-RO"/>
        </w:rPr>
        <w:t>numesc prin prezenta pe ________________________, identificat prin _____ [</w:t>
      </w:r>
      <w:r w:rsidRPr="00F10DB3">
        <w:rPr>
          <w:rFonts w:asciiTheme="minorHAnsi" w:eastAsia="Calibri" w:hAnsiTheme="minorHAnsi" w:cstheme="minorHAnsi"/>
          <w:bCs/>
          <w:sz w:val="20"/>
          <w:szCs w:val="20"/>
          <w:highlight w:val="lightGray"/>
          <w:lang w:val="ro-RO"/>
        </w:rPr>
        <w:t>act de identitate</w:t>
      </w:r>
      <w:r w:rsidRPr="00F10DB3">
        <w:rPr>
          <w:rFonts w:asciiTheme="minorHAnsi" w:eastAsia="Calibri" w:hAnsiTheme="minorHAnsi" w:cstheme="minorHAnsi"/>
          <w:bCs/>
          <w:sz w:val="20"/>
          <w:szCs w:val="20"/>
          <w:lang w:val="ro-RO"/>
        </w:rPr>
        <w:t>], seria _____, numărul__________, emis de _________________________, la data de_________________, domiciliat în  ________________________________________________________________________, cod numeric personal ____________________________ ca reprezentant al meu în AGOA, să exercite dreptul de vot aferent deţinerilor mele înregistrate în Registrul Acţionarilor după cum urmează:</w:t>
      </w:r>
    </w:p>
    <w:p w14:paraId="3D9A2291" w14:textId="66808693" w:rsidR="001342CB" w:rsidRPr="00F10DB3" w:rsidRDefault="001342CB" w:rsidP="00C07D6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bookmarkStart w:id="1" w:name="_Hlk209102204"/>
      <w:r w:rsidRPr="00F10DB3">
        <w:rPr>
          <w:rFonts w:asciiTheme="minorHAnsi" w:eastAsia="Calibri" w:hAnsiTheme="minorHAnsi" w:cstheme="minorHAnsi"/>
          <w:b/>
          <w:bCs/>
          <w:sz w:val="20"/>
          <w:szCs w:val="20"/>
          <w:lang w:val="ro-RO"/>
        </w:rPr>
        <w:t xml:space="preserve">Punctul </w:t>
      </w:r>
      <w:r w:rsidR="00A227F7" w:rsidRPr="00F10DB3">
        <w:rPr>
          <w:rFonts w:asciiTheme="minorHAnsi" w:eastAsia="Calibri" w:hAnsiTheme="minorHAnsi" w:cstheme="minorHAnsi"/>
          <w:b/>
          <w:bCs/>
          <w:sz w:val="20"/>
          <w:szCs w:val="20"/>
          <w:lang w:val="ro-RO"/>
        </w:rPr>
        <w:t>1</w:t>
      </w:r>
      <w:r w:rsidRPr="00F10DB3">
        <w:rPr>
          <w:rFonts w:asciiTheme="minorHAnsi" w:eastAsia="Calibri" w:hAnsiTheme="minorHAnsi" w:cstheme="minorHAnsi"/>
          <w:b/>
          <w:bCs/>
          <w:sz w:val="20"/>
          <w:szCs w:val="20"/>
          <w:lang w:val="ro-RO"/>
        </w:rPr>
        <w:t xml:space="preserve"> de pe ordinea de zi:</w:t>
      </w:r>
    </w:p>
    <w:p w14:paraId="5D2CDE54" w14:textId="21DD2865" w:rsidR="001342CB" w:rsidRPr="00F10DB3" w:rsidRDefault="00486CA3" w:rsidP="00C07D66">
      <w:pPr>
        <w:spacing w:after="175" w:line="285" w:lineRule="exact"/>
        <w:contextualSpacing/>
        <w:jc w:val="both"/>
        <w:rPr>
          <w:rFonts w:asciiTheme="minorHAnsi" w:eastAsia="Calibri" w:hAnsiTheme="minorHAnsi" w:cstheme="minorHAnsi"/>
          <w:sz w:val="20"/>
          <w:szCs w:val="20"/>
          <w:lang w:val="ro-RO"/>
        </w:rPr>
      </w:pPr>
      <w:r w:rsidRPr="00486CA3">
        <w:rPr>
          <w:rFonts w:asciiTheme="minorHAnsi" w:eastAsia="Calibri" w:hAnsiTheme="minorHAnsi" w:cstheme="minorHAnsi"/>
          <w:sz w:val="20"/>
          <w:szCs w:val="20"/>
          <w:lang w:val="ro-RO"/>
        </w:rPr>
        <w:t>Aprobarea alegerii domnului Dragos Stratone, Managerul Departamentului Juridic al Societatii sau, în lipsa acestuia, a domnului Samir Gazi, consilier juridic al Societatii, în calitate de secretar de ședință al AGOA și a echipei eVOTE, prezentă în sală, în calitate de secretar tehnic al AGOA, secretarii având datele de identificare disponibile la sediul Societății</w:t>
      </w:r>
      <w:r w:rsidR="000E5744" w:rsidRPr="000E5744">
        <w:rPr>
          <w:rFonts w:asciiTheme="minorHAnsi" w:eastAsia="Calibri" w:hAnsiTheme="minorHAnsi" w:cstheme="minorHAnsi"/>
          <w:sz w:val="20"/>
          <w:szCs w:val="20"/>
          <w:lang w:val="ro-RO"/>
        </w:rPr>
        <w:t>.</w:t>
      </w:r>
    </w:p>
    <w:p w14:paraId="4D5C4E68" w14:textId="77777777" w:rsidR="00C07D66" w:rsidRPr="00F10DB3" w:rsidRDefault="00C07D66" w:rsidP="00C07D66">
      <w:pPr>
        <w:spacing w:after="175" w:line="285" w:lineRule="exact"/>
        <w:contextualSpacing/>
        <w:jc w:val="both"/>
        <w:rPr>
          <w:rFonts w:asciiTheme="minorHAnsi" w:eastAsia="Calibri" w:hAnsiTheme="minorHAnsi" w:cstheme="minorHAnsi"/>
          <w:sz w:val="20"/>
          <w:szCs w:val="20"/>
          <w:lang w:val="ro-RO"/>
        </w:rPr>
      </w:pPr>
    </w:p>
    <w:tbl>
      <w:tblPr>
        <w:tblStyle w:val="TableGrid"/>
        <w:tblW w:w="4795" w:type="pct"/>
        <w:tblInd w:w="421" w:type="dxa"/>
        <w:tblLook w:val="04A0" w:firstRow="1" w:lastRow="0" w:firstColumn="1" w:lastColumn="0" w:noHBand="0" w:noVBand="1"/>
      </w:tblPr>
      <w:tblGrid>
        <w:gridCol w:w="2989"/>
        <w:gridCol w:w="2990"/>
        <w:gridCol w:w="2988"/>
      </w:tblGrid>
      <w:tr w:rsidR="001342CB" w:rsidRPr="00F10DB3" w14:paraId="20C46CC3" w14:textId="77777777" w:rsidTr="00270F06">
        <w:tc>
          <w:tcPr>
            <w:tcW w:w="1667" w:type="pct"/>
          </w:tcPr>
          <w:p w14:paraId="1D5A2B90" w14:textId="77777777" w:rsidR="001342CB" w:rsidRPr="00F10DB3" w:rsidRDefault="001342CB" w:rsidP="001342CB">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PENTRU</w:t>
            </w:r>
          </w:p>
        </w:tc>
        <w:tc>
          <w:tcPr>
            <w:tcW w:w="1667" w:type="pct"/>
          </w:tcPr>
          <w:p w14:paraId="2745EE22" w14:textId="77777777" w:rsidR="001342CB" w:rsidRPr="00F10DB3" w:rsidRDefault="001342CB" w:rsidP="001342CB">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ÎMPOTRIVĂ</w:t>
            </w:r>
          </w:p>
        </w:tc>
        <w:tc>
          <w:tcPr>
            <w:tcW w:w="1666" w:type="pct"/>
          </w:tcPr>
          <w:p w14:paraId="40CD5862" w14:textId="77777777" w:rsidR="001342CB" w:rsidRPr="00F10DB3" w:rsidRDefault="001342CB" w:rsidP="001342CB">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ABȚINERE</w:t>
            </w:r>
          </w:p>
        </w:tc>
      </w:tr>
      <w:tr w:rsidR="001342CB" w:rsidRPr="00F10DB3" w14:paraId="4A0E411C" w14:textId="77777777" w:rsidTr="00270F06">
        <w:tc>
          <w:tcPr>
            <w:tcW w:w="1667" w:type="pct"/>
          </w:tcPr>
          <w:p w14:paraId="2A8D416B" w14:textId="77777777" w:rsidR="001342CB" w:rsidRPr="00F10DB3" w:rsidRDefault="001342CB" w:rsidP="001342CB">
            <w:pPr>
              <w:spacing w:before="120" w:after="175" w:line="285" w:lineRule="exact"/>
              <w:rPr>
                <w:rFonts w:asciiTheme="minorHAnsi" w:eastAsia="Calibri" w:hAnsiTheme="minorHAnsi" w:cstheme="minorHAnsi"/>
                <w:sz w:val="20"/>
                <w:szCs w:val="20"/>
                <w:lang w:val="ro-RO"/>
              </w:rPr>
            </w:pPr>
          </w:p>
        </w:tc>
        <w:tc>
          <w:tcPr>
            <w:tcW w:w="1667" w:type="pct"/>
          </w:tcPr>
          <w:p w14:paraId="081371C7" w14:textId="77777777" w:rsidR="001342CB" w:rsidRPr="00F10DB3" w:rsidRDefault="001342CB" w:rsidP="001342CB">
            <w:pPr>
              <w:spacing w:before="120" w:after="175" w:line="285" w:lineRule="exact"/>
              <w:rPr>
                <w:rFonts w:asciiTheme="minorHAnsi" w:eastAsia="Calibri" w:hAnsiTheme="minorHAnsi" w:cstheme="minorHAnsi"/>
                <w:sz w:val="20"/>
                <w:szCs w:val="20"/>
                <w:lang w:val="ro-RO"/>
              </w:rPr>
            </w:pPr>
          </w:p>
        </w:tc>
        <w:tc>
          <w:tcPr>
            <w:tcW w:w="1666" w:type="pct"/>
          </w:tcPr>
          <w:p w14:paraId="6D0092D7" w14:textId="77777777" w:rsidR="001342CB" w:rsidRPr="00F10DB3" w:rsidRDefault="001342CB" w:rsidP="001342CB">
            <w:pPr>
              <w:spacing w:before="120" w:after="175" w:line="285" w:lineRule="exact"/>
              <w:rPr>
                <w:rFonts w:asciiTheme="minorHAnsi" w:eastAsia="Calibri" w:hAnsiTheme="minorHAnsi" w:cstheme="minorHAnsi"/>
                <w:sz w:val="20"/>
                <w:szCs w:val="20"/>
                <w:lang w:val="ro-RO"/>
              </w:rPr>
            </w:pPr>
          </w:p>
        </w:tc>
      </w:tr>
    </w:tbl>
    <w:p w14:paraId="1FE4A484" w14:textId="79EE2B92" w:rsidR="001342CB" w:rsidRPr="00F10DB3" w:rsidRDefault="001342CB" w:rsidP="001342CB">
      <w:pPr>
        <w:spacing w:before="120" w:after="175" w:line="285" w:lineRule="exact"/>
        <w:ind w:left="426"/>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i/>
          <w:iCs/>
          <w:sz w:val="20"/>
          <w:szCs w:val="20"/>
          <w:lang w:val="ro-RO"/>
        </w:rPr>
        <w:lastRenderedPageBreak/>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F10DB3">
        <w:rPr>
          <w:rFonts w:asciiTheme="minorHAnsi" w:eastAsia="Calibri" w:hAnsiTheme="minorHAnsi" w:cstheme="minorHAnsi"/>
          <w:bCs/>
          <w:sz w:val="20"/>
          <w:szCs w:val="20"/>
          <w:lang w:val="ro-RO"/>
        </w:rPr>
        <w:t xml:space="preserve">. </w:t>
      </w:r>
    </w:p>
    <w:p w14:paraId="4DED10D4" w14:textId="2DF77EBB" w:rsidR="006638AF" w:rsidRPr="00F10DB3" w:rsidRDefault="006638AF" w:rsidP="00C07D66">
      <w:pPr>
        <w:numPr>
          <w:ilvl w:val="0"/>
          <w:numId w:val="11"/>
        </w:numPr>
        <w:tabs>
          <w:tab w:val="left" w:pos="360"/>
        </w:tabs>
        <w:spacing w:after="175" w:line="285" w:lineRule="exact"/>
        <w:ind w:left="360"/>
        <w:jc w:val="both"/>
        <w:rPr>
          <w:rFonts w:asciiTheme="minorHAnsi" w:eastAsia="Calibri" w:hAnsiTheme="minorHAnsi" w:cstheme="minorHAnsi"/>
          <w:b/>
          <w:sz w:val="20"/>
          <w:szCs w:val="20"/>
          <w:lang w:val="ro-RO"/>
        </w:rPr>
      </w:pPr>
      <w:r w:rsidRPr="00F10DB3">
        <w:rPr>
          <w:rFonts w:asciiTheme="minorHAnsi" w:eastAsia="Calibri" w:hAnsiTheme="minorHAnsi" w:cstheme="minorHAnsi"/>
          <w:b/>
          <w:sz w:val="20"/>
          <w:szCs w:val="20"/>
          <w:lang w:val="ro-RO"/>
        </w:rPr>
        <w:t>Punctul 2 de pe ordinea de zi:</w:t>
      </w:r>
    </w:p>
    <w:p w14:paraId="13B53A02" w14:textId="56A75E83" w:rsidR="00480C7E" w:rsidRPr="00480C7E" w:rsidRDefault="00486CA3" w:rsidP="00480C7E">
      <w:pPr>
        <w:tabs>
          <w:tab w:val="left" w:pos="360"/>
        </w:tabs>
        <w:spacing w:after="175" w:line="285" w:lineRule="exact"/>
        <w:ind w:left="360"/>
        <w:jc w:val="both"/>
        <w:rPr>
          <w:rFonts w:asciiTheme="minorHAnsi" w:eastAsia="Calibri" w:hAnsiTheme="minorHAnsi" w:cstheme="minorHAnsi"/>
          <w:sz w:val="20"/>
          <w:szCs w:val="20"/>
          <w:lang w:val="ro-RO"/>
        </w:rPr>
      </w:pPr>
      <w:r w:rsidRPr="00486CA3">
        <w:rPr>
          <w:rFonts w:asciiTheme="minorHAnsi" w:eastAsia="Calibri" w:hAnsiTheme="minorHAnsi" w:cstheme="minorHAnsi"/>
          <w:sz w:val="20"/>
          <w:szCs w:val="20"/>
          <w:lang w:val="ro-RO"/>
        </w:rPr>
        <w:t>Aprobarea situatiilor financiare anuale intocmite pentru exercitiul financiar incheiat la 31 decembrie 2025, insotite de raportul anual intocmit de Consiliul de Administratie si de raportul auditorului independent. In anul financiar incheiat la 31 decembrie 2025, Societatea a inregistrat profit net in valoare de 110.840.072 RON din care se constituie rezerve de 55.420.036 RON, rezultand un profit net distribuibil de 55.420.036 RON</w:t>
      </w:r>
      <w:r w:rsidR="00480C7E" w:rsidRPr="00480C7E">
        <w:rPr>
          <w:rFonts w:asciiTheme="minorHAnsi" w:eastAsia="Calibri" w:hAnsiTheme="minorHAnsi" w:cstheme="minorHAnsi"/>
          <w:sz w:val="20"/>
          <w:szCs w:val="20"/>
          <w:lang w:val="ro-RO"/>
        </w:rPr>
        <w:t>.</w:t>
      </w:r>
    </w:p>
    <w:p w14:paraId="0AC5972A" w14:textId="16A17613" w:rsidR="006638AF" w:rsidRPr="00F10DB3" w:rsidRDefault="00486CA3" w:rsidP="00480C7E">
      <w:pPr>
        <w:tabs>
          <w:tab w:val="left" w:pos="360"/>
        </w:tabs>
        <w:spacing w:after="175" w:line="285" w:lineRule="exact"/>
        <w:ind w:left="360"/>
        <w:jc w:val="both"/>
        <w:rPr>
          <w:rFonts w:asciiTheme="minorHAnsi" w:eastAsia="Calibri" w:hAnsiTheme="minorHAnsi" w:cstheme="minorHAnsi"/>
          <w:sz w:val="20"/>
          <w:szCs w:val="20"/>
          <w:lang w:val="ro-RO"/>
        </w:rPr>
      </w:pPr>
      <w:r w:rsidRPr="00486CA3">
        <w:rPr>
          <w:rFonts w:asciiTheme="minorHAnsi" w:eastAsia="Calibri" w:hAnsiTheme="minorHAnsi" w:cstheme="minorHAnsi"/>
          <w:sz w:val="20"/>
          <w:szCs w:val="20"/>
          <w:lang w:val="ro-RO"/>
        </w:rPr>
        <w:t>Spre informare, pentru anul financiar 2025, profitul net pe actiune este de 1,3752 RON/actiune</w:t>
      </w:r>
      <w:r w:rsidR="00480C7E" w:rsidRPr="00480C7E">
        <w:rPr>
          <w:rFonts w:asciiTheme="minorHAnsi" w:eastAsia="Calibri" w:hAnsiTheme="minorHAnsi" w:cstheme="minorHAnsi"/>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6638AF" w:rsidRPr="00F10DB3" w14:paraId="04A16BE3" w14:textId="77777777" w:rsidTr="00552670">
        <w:tc>
          <w:tcPr>
            <w:tcW w:w="1667" w:type="pct"/>
          </w:tcPr>
          <w:p w14:paraId="3B249D82" w14:textId="77777777" w:rsidR="006638AF" w:rsidRPr="00F10DB3" w:rsidRDefault="006638AF"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PENTRU</w:t>
            </w:r>
          </w:p>
        </w:tc>
        <w:tc>
          <w:tcPr>
            <w:tcW w:w="1667" w:type="pct"/>
          </w:tcPr>
          <w:p w14:paraId="06BB6736" w14:textId="77777777" w:rsidR="006638AF" w:rsidRPr="00F10DB3" w:rsidRDefault="006638AF"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ÎMPOTRIVĂ</w:t>
            </w:r>
          </w:p>
        </w:tc>
        <w:tc>
          <w:tcPr>
            <w:tcW w:w="1666" w:type="pct"/>
          </w:tcPr>
          <w:p w14:paraId="5E733411" w14:textId="77777777" w:rsidR="006638AF" w:rsidRPr="00F10DB3" w:rsidRDefault="006638AF"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ABȚINERE</w:t>
            </w:r>
          </w:p>
        </w:tc>
      </w:tr>
      <w:tr w:rsidR="006638AF" w:rsidRPr="00F10DB3" w14:paraId="23459AC0" w14:textId="77777777" w:rsidTr="00552670">
        <w:tc>
          <w:tcPr>
            <w:tcW w:w="1667" w:type="pct"/>
          </w:tcPr>
          <w:p w14:paraId="3FB492AC" w14:textId="77777777" w:rsidR="006638AF" w:rsidRPr="00F10DB3" w:rsidRDefault="006638AF" w:rsidP="00552670">
            <w:pPr>
              <w:spacing w:before="120" w:after="175" w:line="285" w:lineRule="exact"/>
              <w:rPr>
                <w:rFonts w:asciiTheme="minorHAnsi" w:eastAsia="Calibri" w:hAnsiTheme="minorHAnsi" w:cstheme="minorHAnsi"/>
                <w:sz w:val="20"/>
                <w:szCs w:val="20"/>
                <w:lang w:val="ro-RO"/>
              </w:rPr>
            </w:pPr>
          </w:p>
        </w:tc>
        <w:tc>
          <w:tcPr>
            <w:tcW w:w="1667" w:type="pct"/>
          </w:tcPr>
          <w:p w14:paraId="0D6B9499" w14:textId="77777777" w:rsidR="006638AF" w:rsidRPr="00F10DB3" w:rsidRDefault="006638AF" w:rsidP="00552670">
            <w:pPr>
              <w:spacing w:before="120" w:after="175" w:line="285" w:lineRule="exact"/>
              <w:rPr>
                <w:rFonts w:asciiTheme="minorHAnsi" w:eastAsia="Calibri" w:hAnsiTheme="minorHAnsi" w:cstheme="minorHAnsi"/>
                <w:sz w:val="20"/>
                <w:szCs w:val="20"/>
                <w:lang w:val="ro-RO"/>
              </w:rPr>
            </w:pPr>
          </w:p>
        </w:tc>
        <w:tc>
          <w:tcPr>
            <w:tcW w:w="1666" w:type="pct"/>
          </w:tcPr>
          <w:p w14:paraId="73306953" w14:textId="77777777" w:rsidR="006638AF" w:rsidRPr="00F10DB3" w:rsidRDefault="006638AF" w:rsidP="00552670">
            <w:pPr>
              <w:spacing w:before="120" w:after="175" w:line="285" w:lineRule="exact"/>
              <w:rPr>
                <w:rFonts w:asciiTheme="minorHAnsi" w:eastAsia="Calibri" w:hAnsiTheme="minorHAnsi" w:cstheme="minorHAnsi"/>
                <w:sz w:val="20"/>
                <w:szCs w:val="20"/>
                <w:lang w:val="ro-RO"/>
              </w:rPr>
            </w:pPr>
          </w:p>
        </w:tc>
      </w:tr>
    </w:tbl>
    <w:p w14:paraId="13475F66" w14:textId="4DC79023" w:rsidR="006638AF" w:rsidRPr="00F10DB3" w:rsidRDefault="006638AF" w:rsidP="00C07D66">
      <w:pPr>
        <w:tabs>
          <w:tab w:val="left" w:pos="360"/>
        </w:tabs>
        <w:spacing w:after="175" w:line="285" w:lineRule="exact"/>
        <w:ind w:left="360"/>
        <w:jc w:val="both"/>
        <w:rPr>
          <w:rFonts w:asciiTheme="minorHAnsi" w:eastAsia="Calibri" w:hAnsiTheme="minorHAnsi" w:cstheme="minorHAnsi"/>
          <w:sz w:val="20"/>
          <w:szCs w:val="20"/>
          <w:lang w:val="ro-RO"/>
        </w:rPr>
      </w:pPr>
      <w:r w:rsidRPr="00F10DB3">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F10DB3">
        <w:rPr>
          <w:rFonts w:asciiTheme="minorHAnsi" w:eastAsia="Calibri" w:hAnsiTheme="minorHAnsi" w:cstheme="minorHAnsi"/>
          <w:bCs/>
          <w:sz w:val="20"/>
          <w:szCs w:val="20"/>
          <w:lang w:val="ro-RO"/>
        </w:rPr>
        <w:t>.</w:t>
      </w:r>
    </w:p>
    <w:p w14:paraId="39F646ED" w14:textId="52085D9F" w:rsidR="006638AF" w:rsidRPr="00F10DB3" w:rsidRDefault="006638AF" w:rsidP="00C07D66">
      <w:pPr>
        <w:numPr>
          <w:ilvl w:val="0"/>
          <w:numId w:val="11"/>
        </w:numPr>
        <w:tabs>
          <w:tab w:val="left" w:pos="360"/>
        </w:tabs>
        <w:spacing w:after="175" w:line="285" w:lineRule="exact"/>
        <w:ind w:left="360"/>
        <w:jc w:val="both"/>
        <w:rPr>
          <w:rFonts w:asciiTheme="minorHAnsi" w:eastAsia="Calibri" w:hAnsiTheme="minorHAnsi" w:cstheme="minorHAnsi"/>
          <w:b/>
          <w:sz w:val="20"/>
          <w:szCs w:val="20"/>
          <w:lang w:val="ro-RO"/>
        </w:rPr>
      </w:pPr>
      <w:r w:rsidRPr="00F10DB3">
        <w:rPr>
          <w:rFonts w:asciiTheme="minorHAnsi" w:eastAsiaTheme="minorHAnsi" w:hAnsiTheme="minorHAnsi" w:cstheme="minorHAnsi"/>
          <w:b/>
          <w:iCs/>
          <w:sz w:val="20"/>
          <w:szCs w:val="20"/>
          <w:lang w:val="ro-RO"/>
        </w:rPr>
        <w:t>Punctul 3 de pe ordinea de zi</w:t>
      </w:r>
      <w:r w:rsidRPr="00F10DB3">
        <w:rPr>
          <w:rFonts w:asciiTheme="minorHAnsi" w:eastAsiaTheme="minorHAnsi" w:hAnsiTheme="minorHAnsi" w:cstheme="minorHAnsi"/>
          <w:iCs/>
          <w:sz w:val="20"/>
          <w:szCs w:val="20"/>
          <w:lang w:val="ro-RO"/>
        </w:rPr>
        <w:t>:</w:t>
      </w:r>
    </w:p>
    <w:p w14:paraId="0128DB2B" w14:textId="32A76C9D" w:rsidR="006638AF" w:rsidRPr="00F10DB3" w:rsidRDefault="00486CA3" w:rsidP="00C07D66">
      <w:pPr>
        <w:tabs>
          <w:tab w:val="left" w:pos="360"/>
        </w:tabs>
        <w:spacing w:after="175" w:line="285" w:lineRule="exact"/>
        <w:ind w:left="360"/>
        <w:jc w:val="both"/>
        <w:rPr>
          <w:rFonts w:asciiTheme="minorHAnsi" w:eastAsia="Calibri" w:hAnsiTheme="minorHAnsi" w:cstheme="minorHAnsi"/>
          <w:b/>
          <w:sz w:val="20"/>
          <w:szCs w:val="20"/>
          <w:lang w:val="ro-RO"/>
        </w:rPr>
      </w:pPr>
      <w:r w:rsidRPr="00486CA3">
        <w:rPr>
          <w:rFonts w:asciiTheme="minorHAnsi" w:eastAsiaTheme="minorHAnsi" w:hAnsiTheme="minorHAnsi" w:cstheme="minorHAnsi"/>
          <w:iCs/>
          <w:sz w:val="20"/>
          <w:szCs w:val="20"/>
          <w:lang w:val="ro-RO"/>
        </w:rPr>
        <w:t>Aprobarea distribuirii de dividende in valoare de 77.588.036 RON (dividend brut), reprezentand un dividend brut per actiune de 0,9626 RON, provenit din profitul net pentru anul financiar 2025 (corespondent unei valori de 0,6876 RON din dividendul total) si din rezervele constituite din profitul net aferent anului 2009 (corespondent unei valori de 0,2750 RON din dividendul total), care urmeaza a fi distribuit potrivit prezentei hotarari, prin referire la numarul de actiuni care dau dreptul la dividende</w:t>
      </w:r>
      <w:r w:rsidR="00480C7E" w:rsidRPr="00480C7E">
        <w:rPr>
          <w:rFonts w:asciiTheme="minorHAnsi" w:eastAsiaTheme="minorHAnsi" w:hAnsiTheme="minorHAnsi" w:cstheme="minorHAnsi"/>
          <w:iCs/>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1342CB" w:rsidRPr="00F10DB3" w14:paraId="7B3CFDDB" w14:textId="77777777" w:rsidTr="00270F06">
        <w:tc>
          <w:tcPr>
            <w:tcW w:w="1667" w:type="pct"/>
          </w:tcPr>
          <w:p w14:paraId="00E0A5CB" w14:textId="77777777" w:rsidR="001342CB" w:rsidRPr="00F10DB3" w:rsidRDefault="001342CB" w:rsidP="001342CB">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PENTRU</w:t>
            </w:r>
          </w:p>
        </w:tc>
        <w:tc>
          <w:tcPr>
            <w:tcW w:w="1667" w:type="pct"/>
          </w:tcPr>
          <w:p w14:paraId="4545147E" w14:textId="77777777" w:rsidR="001342CB" w:rsidRPr="00F10DB3" w:rsidRDefault="001342CB" w:rsidP="001342CB">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ÎMPOTRIVĂ</w:t>
            </w:r>
          </w:p>
        </w:tc>
        <w:tc>
          <w:tcPr>
            <w:tcW w:w="1666" w:type="pct"/>
          </w:tcPr>
          <w:p w14:paraId="06300503" w14:textId="77777777" w:rsidR="001342CB" w:rsidRPr="00F10DB3" w:rsidRDefault="001342CB" w:rsidP="001342CB">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ABȚINERE</w:t>
            </w:r>
          </w:p>
        </w:tc>
      </w:tr>
      <w:tr w:rsidR="001342CB" w:rsidRPr="00F10DB3" w14:paraId="20AC21BA" w14:textId="77777777" w:rsidTr="00270F06">
        <w:tc>
          <w:tcPr>
            <w:tcW w:w="1667" w:type="pct"/>
          </w:tcPr>
          <w:p w14:paraId="6DE3BC7B" w14:textId="77777777" w:rsidR="001342CB" w:rsidRPr="00F10DB3" w:rsidRDefault="001342CB" w:rsidP="001342CB">
            <w:pPr>
              <w:spacing w:before="120" w:after="175" w:line="285" w:lineRule="exact"/>
              <w:rPr>
                <w:rFonts w:asciiTheme="minorHAnsi" w:eastAsia="Calibri" w:hAnsiTheme="minorHAnsi" w:cstheme="minorHAnsi"/>
                <w:sz w:val="20"/>
                <w:szCs w:val="20"/>
                <w:lang w:val="ro-RO"/>
              </w:rPr>
            </w:pPr>
          </w:p>
        </w:tc>
        <w:tc>
          <w:tcPr>
            <w:tcW w:w="1667" w:type="pct"/>
          </w:tcPr>
          <w:p w14:paraId="54C2B9B0" w14:textId="77777777" w:rsidR="001342CB" w:rsidRPr="00F10DB3" w:rsidRDefault="001342CB" w:rsidP="001342CB">
            <w:pPr>
              <w:spacing w:before="120" w:after="175" w:line="285" w:lineRule="exact"/>
              <w:rPr>
                <w:rFonts w:asciiTheme="minorHAnsi" w:eastAsia="Calibri" w:hAnsiTheme="minorHAnsi" w:cstheme="minorHAnsi"/>
                <w:sz w:val="20"/>
                <w:szCs w:val="20"/>
                <w:lang w:val="ro-RO"/>
              </w:rPr>
            </w:pPr>
          </w:p>
        </w:tc>
        <w:tc>
          <w:tcPr>
            <w:tcW w:w="1666" w:type="pct"/>
          </w:tcPr>
          <w:p w14:paraId="4D5A6A48" w14:textId="77777777" w:rsidR="001342CB" w:rsidRPr="00F10DB3" w:rsidRDefault="001342CB" w:rsidP="001342CB">
            <w:pPr>
              <w:spacing w:before="120" w:after="175" w:line="285" w:lineRule="exact"/>
              <w:rPr>
                <w:rFonts w:asciiTheme="minorHAnsi" w:eastAsia="Calibri" w:hAnsiTheme="minorHAnsi" w:cstheme="minorHAnsi"/>
                <w:sz w:val="20"/>
                <w:szCs w:val="20"/>
                <w:lang w:val="ro-RO"/>
              </w:rPr>
            </w:pPr>
          </w:p>
        </w:tc>
      </w:tr>
    </w:tbl>
    <w:p w14:paraId="0696A0AF" w14:textId="1BF4A625" w:rsidR="001342CB" w:rsidRPr="00F10DB3" w:rsidRDefault="001342CB" w:rsidP="001342CB">
      <w:pPr>
        <w:spacing w:before="120" w:after="175" w:line="285" w:lineRule="exact"/>
        <w:ind w:left="426"/>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F10DB3">
        <w:rPr>
          <w:rFonts w:asciiTheme="minorHAnsi" w:eastAsia="Calibri" w:hAnsiTheme="minorHAnsi" w:cstheme="minorHAnsi"/>
          <w:bCs/>
          <w:sz w:val="20"/>
          <w:szCs w:val="20"/>
          <w:lang w:val="ro-RO"/>
        </w:rPr>
        <w:t xml:space="preserve">. </w:t>
      </w:r>
    </w:p>
    <w:p w14:paraId="13969BAE" w14:textId="0CA46229" w:rsidR="0059346B" w:rsidRPr="00F10DB3" w:rsidRDefault="0059346B" w:rsidP="00C07D6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F10DB3">
        <w:rPr>
          <w:rFonts w:asciiTheme="minorHAnsi" w:eastAsia="Calibri" w:hAnsiTheme="minorHAnsi" w:cstheme="minorHAnsi"/>
          <w:b/>
          <w:bCs/>
          <w:sz w:val="20"/>
          <w:szCs w:val="20"/>
          <w:lang w:val="ro-RO"/>
        </w:rPr>
        <w:t>Punctul 4 de pe ordinea de zi:</w:t>
      </w:r>
    </w:p>
    <w:p w14:paraId="19566F00" w14:textId="5868053D" w:rsidR="0059346B" w:rsidRDefault="00480C7E" w:rsidP="00C07D66">
      <w:pPr>
        <w:tabs>
          <w:tab w:val="left" w:pos="360"/>
        </w:tabs>
        <w:spacing w:after="175" w:line="285" w:lineRule="exact"/>
        <w:ind w:left="360"/>
        <w:jc w:val="both"/>
        <w:rPr>
          <w:rFonts w:asciiTheme="minorHAnsi" w:eastAsia="Calibri" w:hAnsiTheme="minorHAnsi" w:cstheme="minorHAnsi"/>
          <w:bCs/>
          <w:sz w:val="20"/>
          <w:szCs w:val="20"/>
          <w:lang w:val="ro-RO"/>
        </w:rPr>
      </w:pPr>
      <w:r w:rsidRPr="00480C7E">
        <w:rPr>
          <w:rFonts w:asciiTheme="minorHAnsi" w:eastAsia="Calibri" w:hAnsiTheme="minorHAnsi" w:cstheme="minorHAnsi"/>
          <w:bCs/>
          <w:sz w:val="20"/>
          <w:szCs w:val="20"/>
          <w:lang w:val="ro-RO"/>
        </w:rPr>
        <w:t>Aprobarea descarcarii de gestiune a Consiliului de Administratie pentru exercitiul financiar incheiat la data de 31 decembrie 2025</w:t>
      </w:r>
      <w:r w:rsidR="00166914" w:rsidRPr="00F10DB3">
        <w:rPr>
          <w:rFonts w:asciiTheme="minorHAnsi" w:eastAsia="Calibri" w:hAnsiTheme="minorHAnsi" w:cstheme="minorHAnsi"/>
          <w:bCs/>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480C7E" w:rsidRPr="00F10DB3" w14:paraId="5030FA78" w14:textId="77777777" w:rsidTr="00B631D1">
        <w:tc>
          <w:tcPr>
            <w:tcW w:w="1667" w:type="pct"/>
          </w:tcPr>
          <w:p w14:paraId="299DD658" w14:textId="77777777" w:rsidR="00480C7E" w:rsidRPr="00F10DB3" w:rsidRDefault="00480C7E" w:rsidP="00B631D1">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PENTRU</w:t>
            </w:r>
          </w:p>
        </w:tc>
        <w:tc>
          <w:tcPr>
            <w:tcW w:w="1667" w:type="pct"/>
          </w:tcPr>
          <w:p w14:paraId="2734B800" w14:textId="77777777" w:rsidR="00480C7E" w:rsidRPr="00F10DB3" w:rsidRDefault="00480C7E" w:rsidP="00B631D1">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ÎMPOTRIVĂ</w:t>
            </w:r>
          </w:p>
        </w:tc>
        <w:tc>
          <w:tcPr>
            <w:tcW w:w="1666" w:type="pct"/>
          </w:tcPr>
          <w:p w14:paraId="2C839D29" w14:textId="77777777" w:rsidR="00480C7E" w:rsidRPr="00F10DB3" w:rsidRDefault="00480C7E" w:rsidP="00B631D1">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ABȚINERE</w:t>
            </w:r>
          </w:p>
        </w:tc>
      </w:tr>
      <w:tr w:rsidR="00480C7E" w:rsidRPr="00F10DB3" w14:paraId="32C371E0" w14:textId="77777777" w:rsidTr="00B631D1">
        <w:tc>
          <w:tcPr>
            <w:tcW w:w="1667" w:type="pct"/>
          </w:tcPr>
          <w:p w14:paraId="0205BFDD" w14:textId="77777777" w:rsidR="00480C7E" w:rsidRPr="00F10DB3" w:rsidRDefault="00480C7E" w:rsidP="00B631D1">
            <w:pPr>
              <w:spacing w:before="120" w:after="175" w:line="285" w:lineRule="exact"/>
              <w:rPr>
                <w:rFonts w:asciiTheme="minorHAnsi" w:eastAsia="Calibri" w:hAnsiTheme="minorHAnsi" w:cstheme="minorHAnsi"/>
                <w:sz w:val="20"/>
                <w:szCs w:val="20"/>
                <w:lang w:val="ro-RO"/>
              </w:rPr>
            </w:pPr>
          </w:p>
        </w:tc>
        <w:tc>
          <w:tcPr>
            <w:tcW w:w="1667" w:type="pct"/>
          </w:tcPr>
          <w:p w14:paraId="319E34D6" w14:textId="77777777" w:rsidR="00480C7E" w:rsidRPr="00F10DB3" w:rsidRDefault="00480C7E" w:rsidP="00B631D1">
            <w:pPr>
              <w:spacing w:before="120" w:after="175" w:line="285" w:lineRule="exact"/>
              <w:rPr>
                <w:rFonts w:asciiTheme="minorHAnsi" w:eastAsia="Calibri" w:hAnsiTheme="minorHAnsi" w:cstheme="minorHAnsi"/>
                <w:sz w:val="20"/>
                <w:szCs w:val="20"/>
                <w:lang w:val="ro-RO"/>
              </w:rPr>
            </w:pPr>
          </w:p>
        </w:tc>
        <w:tc>
          <w:tcPr>
            <w:tcW w:w="1666" w:type="pct"/>
          </w:tcPr>
          <w:p w14:paraId="1D5DCE63" w14:textId="77777777" w:rsidR="00480C7E" w:rsidRPr="00F10DB3" w:rsidRDefault="00480C7E" w:rsidP="00B631D1">
            <w:pPr>
              <w:spacing w:before="120" w:after="175" w:line="285" w:lineRule="exact"/>
              <w:rPr>
                <w:rFonts w:asciiTheme="minorHAnsi" w:eastAsia="Calibri" w:hAnsiTheme="minorHAnsi" w:cstheme="minorHAnsi"/>
                <w:sz w:val="20"/>
                <w:szCs w:val="20"/>
                <w:lang w:val="ro-RO"/>
              </w:rPr>
            </w:pPr>
          </w:p>
        </w:tc>
      </w:tr>
    </w:tbl>
    <w:p w14:paraId="549EBB4A" w14:textId="77777777" w:rsidR="00480C7E" w:rsidRPr="00F10DB3" w:rsidRDefault="00480C7E" w:rsidP="00C07D66">
      <w:pPr>
        <w:tabs>
          <w:tab w:val="left" w:pos="360"/>
        </w:tabs>
        <w:spacing w:after="175" w:line="285" w:lineRule="exact"/>
        <w:ind w:left="360"/>
        <w:jc w:val="both"/>
        <w:rPr>
          <w:rFonts w:asciiTheme="minorHAnsi" w:eastAsia="Calibri" w:hAnsiTheme="minorHAnsi" w:cstheme="minorHAnsi"/>
          <w:bCs/>
          <w:sz w:val="20"/>
          <w:szCs w:val="20"/>
          <w:lang w:val="ro-RO"/>
        </w:rPr>
      </w:pPr>
    </w:p>
    <w:p w14:paraId="7DF0ECA4" w14:textId="2753CCC7" w:rsidR="0059346B" w:rsidRPr="00F10DB3" w:rsidRDefault="0059346B" w:rsidP="00C07D6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F10DB3">
        <w:rPr>
          <w:rFonts w:asciiTheme="minorHAnsi" w:eastAsia="Calibri" w:hAnsiTheme="minorHAnsi" w:cstheme="minorHAnsi"/>
          <w:b/>
          <w:bCs/>
          <w:sz w:val="20"/>
          <w:szCs w:val="20"/>
          <w:lang w:val="ro-RO"/>
        </w:rPr>
        <w:lastRenderedPageBreak/>
        <w:t>Punctul 5 de pe ordinea de zi:</w:t>
      </w:r>
    </w:p>
    <w:p w14:paraId="54E3BED7" w14:textId="5C949D89" w:rsidR="0059346B" w:rsidRPr="00F10DB3" w:rsidRDefault="00480C7E" w:rsidP="00C07D66">
      <w:pPr>
        <w:tabs>
          <w:tab w:val="left" w:pos="360"/>
        </w:tabs>
        <w:spacing w:after="175" w:line="285" w:lineRule="exact"/>
        <w:ind w:left="360"/>
        <w:jc w:val="both"/>
        <w:rPr>
          <w:rFonts w:asciiTheme="minorHAnsi" w:eastAsia="Calibri" w:hAnsiTheme="minorHAnsi" w:cstheme="minorHAnsi"/>
          <w:bCs/>
          <w:sz w:val="20"/>
          <w:szCs w:val="20"/>
          <w:lang w:val="ro-RO"/>
        </w:rPr>
      </w:pPr>
      <w:r w:rsidRPr="00480C7E">
        <w:rPr>
          <w:rFonts w:asciiTheme="minorHAnsi" w:eastAsia="Calibri" w:hAnsiTheme="minorHAnsi" w:cstheme="minorHAnsi"/>
          <w:bCs/>
          <w:sz w:val="20"/>
          <w:szCs w:val="20"/>
          <w:lang w:val="ro-RO"/>
        </w:rPr>
        <w:t>Aprobarea Politicii de Remunerare a Societatii, in conformitate cu materialele de prezentare AGOA</w:t>
      </w:r>
      <w:r w:rsidR="0059346B" w:rsidRPr="00F10DB3">
        <w:rPr>
          <w:rFonts w:asciiTheme="minorHAnsi" w:eastAsia="Calibri" w:hAnsiTheme="minorHAnsi" w:cstheme="minorHAnsi"/>
          <w:bCs/>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59346B" w:rsidRPr="00F10DB3" w14:paraId="224F269F" w14:textId="77777777" w:rsidTr="00552670">
        <w:tc>
          <w:tcPr>
            <w:tcW w:w="1667" w:type="pct"/>
          </w:tcPr>
          <w:p w14:paraId="4E338872" w14:textId="77777777" w:rsidR="0059346B" w:rsidRPr="00F10DB3" w:rsidRDefault="0059346B"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PENTRU</w:t>
            </w:r>
          </w:p>
        </w:tc>
        <w:tc>
          <w:tcPr>
            <w:tcW w:w="1667" w:type="pct"/>
          </w:tcPr>
          <w:p w14:paraId="2A066737" w14:textId="77777777" w:rsidR="0059346B" w:rsidRPr="00F10DB3" w:rsidRDefault="0059346B"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ÎMPOTRIVĂ</w:t>
            </w:r>
          </w:p>
        </w:tc>
        <w:tc>
          <w:tcPr>
            <w:tcW w:w="1666" w:type="pct"/>
          </w:tcPr>
          <w:p w14:paraId="52B26EBD" w14:textId="77777777" w:rsidR="0059346B" w:rsidRPr="00F10DB3" w:rsidRDefault="0059346B"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ABȚINERE</w:t>
            </w:r>
          </w:p>
        </w:tc>
      </w:tr>
      <w:tr w:rsidR="0059346B" w:rsidRPr="00F10DB3" w14:paraId="765F3E7D" w14:textId="77777777" w:rsidTr="00552670">
        <w:tc>
          <w:tcPr>
            <w:tcW w:w="1667" w:type="pct"/>
          </w:tcPr>
          <w:p w14:paraId="5189730F" w14:textId="77777777" w:rsidR="0059346B" w:rsidRPr="00F10DB3" w:rsidRDefault="0059346B" w:rsidP="00552670">
            <w:pPr>
              <w:spacing w:before="120" w:after="175" w:line="285" w:lineRule="exact"/>
              <w:rPr>
                <w:rFonts w:asciiTheme="minorHAnsi" w:eastAsia="Calibri" w:hAnsiTheme="minorHAnsi" w:cstheme="minorHAnsi"/>
                <w:sz w:val="20"/>
                <w:szCs w:val="20"/>
                <w:lang w:val="ro-RO"/>
              </w:rPr>
            </w:pPr>
          </w:p>
        </w:tc>
        <w:tc>
          <w:tcPr>
            <w:tcW w:w="1667" w:type="pct"/>
          </w:tcPr>
          <w:p w14:paraId="210FE35D" w14:textId="77777777" w:rsidR="0059346B" w:rsidRPr="00F10DB3" w:rsidRDefault="0059346B" w:rsidP="00552670">
            <w:pPr>
              <w:spacing w:before="120" w:after="175" w:line="285" w:lineRule="exact"/>
              <w:rPr>
                <w:rFonts w:asciiTheme="minorHAnsi" w:eastAsia="Calibri" w:hAnsiTheme="minorHAnsi" w:cstheme="minorHAnsi"/>
                <w:sz w:val="20"/>
                <w:szCs w:val="20"/>
                <w:lang w:val="ro-RO"/>
              </w:rPr>
            </w:pPr>
          </w:p>
        </w:tc>
        <w:tc>
          <w:tcPr>
            <w:tcW w:w="1666" w:type="pct"/>
          </w:tcPr>
          <w:p w14:paraId="79922340" w14:textId="77777777" w:rsidR="0059346B" w:rsidRPr="00F10DB3" w:rsidRDefault="0059346B" w:rsidP="00552670">
            <w:pPr>
              <w:spacing w:before="120" w:after="175" w:line="285" w:lineRule="exact"/>
              <w:rPr>
                <w:rFonts w:asciiTheme="minorHAnsi" w:eastAsia="Calibri" w:hAnsiTheme="minorHAnsi" w:cstheme="minorHAnsi"/>
                <w:sz w:val="20"/>
                <w:szCs w:val="20"/>
                <w:lang w:val="ro-RO"/>
              </w:rPr>
            </w:pPr>
          </w:p>
        </w:tc>
      </w:tr>
    </w:tbl>
    <w:p w14:paraId="3EED4582" w14:textId="08C16D34" w:rsidR="0059346B" w:rsidRPr="00F10DB3" w:rsidRDefault="0059346B" w:rsidP="0059346B">
      <w:pPr>
        <w:spacing w:before="120" w:after="175" w:line="285" w:lineRule="exact"/>
        <w:ind w:left="426"/>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F10DB3">
        <w:rPr>
          <w:rFonts w:asciiTheme="minorHAnsi" w:eastAsia="Calibri" w:hAnsiTheme="minorHAnsi" w:cstheme="minorHAnsi"/>
          <w:bCs/>
          <w:sz w:val="20"/>
          <w:szCs w:val="20"/>
          <w:lang w:val="ro-RO"/>
        </w:rPr>
        <w:t xml:space="preserve">. </w:t>
      </w:r>
    </w:p>
    <w:p w14:paraId="1A67D011" w14:textId="76CC3262" w:rsidR="0059346B" w:rsidRPr="00F10DB3" w:rsidRDefault="0059346B" w:rsidP="0059346B">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F10DB3">
        <w:rPr>
          <w:rFonts w:asciiTheme="minorHAnsi" w:eastAsia="Calibri" w:hAnsiTheme="minorHAnsi" w:cstheme="minorHAnsi"/>
          <w:b/>
          <w:bCs/>
          <w:sz w:val="20"/>
          <w:szCs w:val="20"/>
          <w:lang w:val="ro-RO"/>
        </w:rPr>
        <w:t xml:space="preserve">Punctul 6 </w:t>
      </w:r>
      <w:r w:rsidR="002233EF" w:rsidRPr="00F10DB3">
        <w:rPr>
          <w:rFonts w:asciiTheme="minorHAnsi" w:eastAsia="Calibri" w:hAnsiTheme="minorHAnsi" w:cstheme="minorHAnsi"/>
          <w:b/>
          <w:bCs/>
          <w:sz w:val="20"/>
          <w:szCs w:val="20"/>
          <w:lang w:val="ro-RO"/>
        </w:rPr>
        <w:t>de pe ordinea de zi:</w:t>
      </w:r>
    </w:p>
    <w:p w14:paraId="17630900" w14:textId="5877FA0F" w:rsidR="00480C7E" w:rsidRPr="00480C7E" w:rsidRDefault="00480C7E" w:rsidP="00480C7E">
      <w:pPr>
        <w:tabs>
          <w:tab w:val="left" w:pos="360"/>
        </w:tabs>
        <w:spacing w:after="175" w:line="285" w:lineRule="exact"/>
        <w:ind w:left="360"/>
        <w:jc w:val="both"/>
        <w:rPr>
          <w:rFonts w:asciiTheme="minorHAnsi" w:eastAsia="Calibri" w:hAnsiTheme="minorHAnsi" w:cstheme="minorHAnsi"/>
          <w:bCs/>
          <w:sz w:val="20"/>
          <w:szCs w:val="20"/>
          <w:lang w:val="ro-RO"/>
        </w:rPr>
      </w:pPr>
      <w:r w:rsidRPr="00480C7E">
        <w:rPr>
          <w:rFonts w:asciiTheme="minorHAnsi" w:eastAsia="Calibri" w:hAnsiTheme="minorHAnsi" w:cstheme="minorHAnsi"/>
          <w:bCs/>
          <w:sz w:val="20"/>
          <w:szCs w:val="20"/>
          <w:lang w:val="ro-RO"/>
        </w:rPr>
        <w:t>Aprobarea stabilirii datei de:</w:t>
      </w:r>
    </w:p>
    <w:p w14:paraId="4D5CFF38" w14:textId="125D48A9" w:rsidR="00480C7E" w:rsidRPr="00480C7E" w:rsidRDefault="00480C7E" w:rsidP="00480C7E">
      <w:pPr>
        <w:tabs>
          <w:tab w:val="left" w:pos="360"/>
        </w:tabs>
        <w:spacing w:after="175" w:line="285" w:lineRule="exact"/>
        <w:ind w:left="360"/>
        <w:jc w:val="both"/>
        <w:rPr>
          <w:rFonts w:asciiTheme="minorHAnsi" w:eastAsia="Calibri" w:hAnsiTheme="minorHAnsi" w:cstheme="minorHAnsi"/>
          <w:bCs/>
          <w:sz w:val="20"/>
          <w:szCs w:val="20"/>
          <w:lang w:val="ro-RO"/>
        </w:rPr>
      </w:pPr>
      <w:r w:rsidRPr="00480C7E">
        <w:rPr>
          <w:rFonts w:asciiTheme="minorHAnsi" w:eastAsia="Calibri" w:hAnsiTheme="minorHAnsi" w:cstheme="minorHAnsi"/>
          <w:bCs/>
          <w:sz w:val="20"/>
          <w:szCs w:val="20"/>
          <w:lang w:val="ro-RO"/>
        </w:rPr>
        <w:t>(i)</w:t>
      </w:r>
      <w:r w:rsidRPr="00480C7E">
        <w:rPr>
          <w:rFonts w:asciiTheme="minorHAnsi" w:eastAsia="Calibri" w:hAnsiTheme="minorHAnsi" w:cstheme="minorHAnsi"/>
          <w:bCs/>
          <w:sz w:val="20"/>
          <w:szCs w:val="20"/>
          <w:lang w:val="ro-RO"/>
        </w:rPr>
        <w:tab/>
      </w:r>
      <w:r w:rsidR="00486CA3">
        <w:rPr>
          <w:rFonts w:asciiTheme="minorHAnsi" w:eastAsia="Calibri" w:hAnsiTheme="minorHAnsi" w:cstheme="minorHAnsi"/>
          <w:bCs/>
          <w:sz w:val="20"/>
          <w:szCs w:val="20"/>
          <w:lang w:val="ro-RO"/>
        </w:rPr>
        <w:t>08</w:t>
      </w:r>
      <w:r w:rsidRPr="00480C7E">
        <w:rPr>
          <w:rFonts w:asciiTheme="minorHAnsi" w:eastAsia="Calibri" w:hAnsiTheme="minorHAnsi" w:cstheme="minorHAnsi"/>
          <w:bCs/>
          <w:sz w:val="20"/>
          <w:szCs w:val="20"/>
          <w:lang w:val="ro-RO"/>
        </w:rPr>
        <w:t>.06.2026 ca dată de înregistrare pentru identificarea acționarilor asupra cărora se răsfrâng efectele hotărârilor adoptate de către AGOA, în conformitate cu prevederile art. 87 alin. (1) din Legea nr. 24/2017;</w:t>
      </w:r>
    </w:p>
    <w:p w14:paraId="03B7E65B" w14:textId="1EE8EB72" w:rsidR="00480C7E" w:rsidRPr="00480C7E" w:rsidRDefault="00480C7E" w:rsidP="00480C7E">
      <w:pPr>
        <w:tabs>
          <w:tab w:val="left" w:pos="360"/>
        </w:tabs>
        <w:spacing w:after="175" w:line="285" w:lineRule="exact"/>
        <w:ind w:left="360"/>
        <w:jc w:val="both"/>
        <w:rPr>
          <w:rFonts w:asciiTheme="minorHAnsi" w:eastAsia="Calibri" w:hAnsiTheme="minorHAnsi" w:cstheme="minorHAnsi"/>
          <w:bCs/>
          <w:sz w:val="20"/>
          <w:szCs w:val="20"/>
          <w:lang w:val="ro-RO"/>
        </w:rPr>
      </w:pPr>
      <w:r w:rsidRPr="00480C7E">
        <w:rPr>
          <w:rFonts w:asciiTheme="minorHAnsi" w:eastAsia="Calibri" w:hAnsiTheme="minorHAnsi" w:cstheme="minorHAnsi"/>
          <w:bCs/>
          <w:sz w:val="20"/>
          <w:szCs w:val="20"/>
          <w:lang w:val="ro-RO"/>
        </w:rPr>
        <w:t>(ii)</w:t>
      </w:r>
      <w:r w:rsidRPr="00480C7E">
        <w:rPr>
          <w:rFonts w:asciiTheme="minorHAnsi" w:eastAsia="Calibri" w:hAnsiTheme="minorHAnsi" w:cstheme="minorHAnsi"/>
          <w:bCs/>
          <w:sz w:val="20"/>
          <w:szCs w:val="20"/>
          <w:lang w:val="ro-RO"/>
        </w:rPr>
        <w:tab/>
        <w:t>0</w:t>
      </w:r>
      <w:r w:rsidR="00486CA3">
        <w:rPr>
          <w:rFonts w:asciiTheme="minorHAnsi" w:eastAsia="Calibri" w:hAnsiTheme="minorHAnsi" w:cstheme="minorHAnsi"/>
          <w:bCs/>
          <w:sz w:val="20"/>
          <w:szCs w:val="20"/>
          <w:lang w:val="ro-RO"/>
        </w:rPr>
        <w:t>5</w:t>
      </w:r>
      <w:r w:rsidRPr="00480C7E">
        <w:rPr>
          <w:rFonts w:asciiTheme="minorHAnsi" w:eastAsia="Calibri" w:hAnsiTheme="minorHAnsi" w:cstheme="minorHAnsi"/>
          <w:bCs/>
          <w:sz w:val="20"/>
          <w:szCs w:val="20"/>
          <w:lang w:val="ro-RO"/>
        </w:rPr>
        <w:t>.06.2026 ca “ex-date” calculată în conformitate cu prevederile art. 2 alin. (2) lit. (L) din Regulamentul nr. 5/2018;</w:t>
      </w:r>
    </w:p>
    <w:p w14:paraId="410CF0D3" w14:textId="6FE7E94F" w:rsidR="00480C7E" w:rsidRPr="00480C7E" w:rsidRDefault="00480C7E" w:rsidP="00480C7E">
      <w:pPr>
        <w:tabs>
          <w:tab w:val="left" w:pos="360"/>
        </w:tabs>
        <w:spacing w:after="175" w:line="285" w:lineRule="exact"/>
        <w:ind w:left="360"/>
        <w:jc w:val="both"/>
        <w:rPr>
          <w:rFonts w:asciiTheme="minorHAnsi" w:eastAsia="Calibri" w:hAnsiTheme="minorHAnsi" w:cstheme="minorHAnsi"/>
          <w:bCs/>
          <w:sz w:val="20"/>
          <w:szCs w:val="20"/>
          <w:lang w:val="ro-RO"/>
        </w:rPr>
      </w:pPr>
      <w:r w:rsidRPr="00480C7E">
        <w:rPr>
          <w:rFonts w:asciiTheme="minorHAnsi" w:eastAsia="Calibri" w:hAnsiTheme="minorHAnsi" w:cstheme="minorHAnsi"/>
          <w:bCs/>
          <w:sz w:val="20"/>
          <w:szCs w:val="20"/>
          <w:lang w:val="ro-RO"/>
        </w:rPr>
        <w:t>(iii)</w:t>
      </w:r>
      <w:r w:rsidRPr="00480C7E">
        <w:rPr>
          <w:rFonts w:asciiTheme="minorHAnsi" w:eastAsia="Calibri" w:hAnsiTheme="minorHAnsi" w:cstheme="minorHAnsi"/>
          <w:bCs/>
          <w:sz w:val="20"/>
          <w:szCs w:val="20"/>
          <w:lang w:val="ro-RO"/>
        </w:rPr>
        <w:tab/>
        <w:t>2</w:t>
      </w:r>
      <w:r w:rsidR="00486CA3">
        <w:rPr>
          <w:rFonts w:asciiTheme="minorHAnsi" w:eastAsia="Calibri" w:hAnsiTheme="minorHAnsi" w:cstheme="minorHAnsi"/>
          <w:bCs/>
          <w:sz w:val="20"/>
          <w:szCs w:val="20"/>
          <w:lang w:val="ro-RO"/>
        </w:rPr>
        <w:t>2</w:t>
      </w:r>
      <w:r w:rsidRPr="00480C7E">
        <w:rPr>
          <w:rFonts w:asciiTheme="minorHAnsi" w:eastAsia="Calibri" w:hAnsiTheme="minorHAnsi" w:cstheme="minorHAnsi"/>
          <w:bCs/>
          <w:sz w:val="20"/>
          <w:szCs w:val="20"/>
          <w:lang w:val="ro-RO"/>
        </w:rPr>
        <w:t>.06.2026 ca data plății calculată în conformitate cu prevederile art. 178 alin. (2) din Regulamentul nr. 5/2018.</w:t>
      </w:r>
    </w:p>
    <w:p w14:paraId="12B5BED5" w14:textId="287F983C" w:rsidR="002233EF" w:rsidRPr="00F10DB3" w:rsidRDefault="00480C7E" w:rsidP="00480C7E">
      <w:pPr>
        <w:tabs>
          <w:tab w:val="left" w:pos="360"/>
        </w:tabs>
        <w:spacing w:after="175" w:line="285" w:lineRule="exact"/>
        <w:ind w:left="360"/>
        <w:jc w:val="both"/>
        <w:rPr>
          <w:rFonts w:asciiTheme="minorHAnsi" w:eastAsia="Calibri" w:hAnsiTheme="minorHAnsi" w:cstheme="minorHAnsi"/>
          <w:bCs/>
          <w:sz w:val="20"/>
          <w:szCs w:val="20"/>
          <w:lang w:val="ro-RO"/>
        </w:rPr>
      </w:pPr>
      <w:r w:rsidRPr="00480C7E">
        <w:rPr>
          <w:rFonts w:asciiTheme="minorHAnsi" w:eastAsia="Calibri" w:hAnsiTheme="minorHAnsi" w:cstheme="minorHAnsi"/>
          <w:bCs/>
          <w:sz w:val="20"/>
          <w:szCs w:val="20"/>
          <w:lang w:val="ro-RO"/>
        </w:rPr>
        <w:t>Întrucât nu sunt aplicabile acestei AGOA, acționarii nu vor decide asupra celorlalte aspecte descrise de art. 176 alin. (1) din Regulamentul nr. 5/2018, cum ar fi data participării garantate.</w:t>
      </w:r>
    </w:p>
    <w:tbl>
      <w:tblPr>
        <w:tblStyle w:val="TableGrid"/>
        <w:tblW w:w="4795" w:type="pct"/>
        <w:tblInd w:w="421" w:type="dxa"/>
        <w:tblLook w:val="04A0" w:firstRow="1" w:lastRow="0" w:firstColumn="1" w:lastColumn="0" w:noHBand="0" w:noVBand="1"/>
      </w:tblPr>
      <w:tblGrid>
        <w:gridCol w:w="2989"/>
        <w:gridCol w:w="2990"/>
        <w:gridCol w:w="2988"/>
      </w:tblGrid>
      <w:tr w:rsidR="002233EF" w:rsidRPr="00F10DB3" w14:paraId="14D6C4FE" w14:textId="77777777" w:rsidTr="00552670">
        <w:tc>
          <w:tcPr>
            <w:tcW w:w="1667" w:type="pct"/>
          </w:tcPr>
          <w:p w14:paraId="614891CA" w14:textId="77777777" w:rsidR="002233EF" w:rsidRPr="00F10DB3" w:rsidRDefault="002233EF"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PENTRU</w:t>
            </w:r>
          </w:p>
        </w:tc>
        <w:tc>
          <w:tcPr>
            <w:tcW w:w="1667" w:type="pct"/>
          </w:tcPr>
          <w:p w14:paraId="380DEE3D" w14:textId="77777777" w:rsidR="002233EF" w:rsidRPr="00F10DB3" w:rsidRDefault="002233EF"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ÎMPOTRIVĂ</w:t>
            </w:r>
          </w:p>
        </w:tc>
        <w:tc>
          <w:tcPr>
            <w:tcW w:w="1666" w:type="pct"/>
          </w:tcPr>
          <w:p w14:paraId="09797DAB" w14:textId="77777777" w:rsidR="002233EF" w:rsidRPr="00F10DB3" w:rsidRDefault="002233EF"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ABȚINERE</w:t>
            </w:r>
          </w:p>
        </w:tc>
      </w:tr>
      <w:tr w:rsidR="002233EF" w:rsidRPr="00F10DB3" w14:paraId="27840FF0" w14:textId="77777777" w:rsidTr="00552670">
        <w:tc>
          <w:tcPr>
            <w:tcW w:w="1667" w:type="pct"/>
          </w:tcPr>
          <w:p w14:paraId="0E4FFCC6" w14:textId="77777777" w:rsidR="002233EF" w:rsidRPr="00F10DB3" w:rsidRDefault="002233EF" w:rsidP="00552670">
            <w:pPr>
              <w:spacing w:before="120" w:after="175" w:line="285" w:lineRule="exact"/>
              <w:rPr>
                <w:rFonts w:asciiTheme="minorHAnsi" w:eastAsia="Calibri" w:hAnsiTheme="minorHAnsi" w:cstheme="minorHAnsi"/>
                <w:sz w:val="20"/>
                <w:szCs w:val="20"/>
                <w:lang w:val="ro-RO"/>
              </w:rPr>
            </w:pPr>
          </w:p>
        </w:tc>
        <w:tc>
          <w:tcPr>
            <w:tcW w:w="1667" w:type="pct"/>
          </w:tcPr>
          <w:p w14:paraId="2DA0E9C2" w14:textId="77777777" w:rsidR="002233EF" w:rsidRPr="00F10DB3" w:rsidRDefault="002233EF" w:rsidP="00552670">
            <w:pPr>
              <w:spacing w:before="120" w:after="175" w:line="285" w:lineRule="exact"/>
              <w:rPr>
                <w:rFonts w:asciiTheme="minorHAnsi" w:eastAsia="Calibri" w:hAnsiTheme="minorHAnsi" w:cstheme="minorHAnsi"/>
                <w:sz w:val="20"/>
                <w:szCs w:val="20"/>
                <w:lang w:val="ro-RO"/>
              </w:rPr>
            </w:pPr>
          </w:p>
        </w:tc>
        <w:tc>
          <w:tcPr>
            <w:tcW w:w="1666" w:type="pct"/>
          </w:tcPr>
          <w:p w14:paraId="1134894D" w14:textId="77777777" w:rsidR="002233EF" w:rsidRPr="00F10DB3" w:rsidRDefault="002233EF" w:rsidP="00552670">
            <w:pPr>
              <w:spacing w:before="120" w:after="175" w:line="285" w:lineRule="exact"/>
              <w:rPr>
                <w:rFonts w:asciiTheme="minorHAnsi" w:eastAsia="Calibri" w:hAnsiTheme="minorHAnsi" w:cstheme="minorHAnsi"/>
                <w:sz w:val="20"/>
                <w:szCs w:val="20"/>
                <w:lang w:val="ro-RO"/>
              </w:rPr>
            </w:pPr>
          </w:p>
        </w:tc>
      </w:tr>
    </w:tbl>
    <w:p w14:paraId="1064302C" w14:textId="77777777" w:rsidR="002233EF" w:rsidRPr="00F10DB3" w:rsidRDefault="002233EF" w:rsidP="002233EF">
      <w:pPr>
        <w:spacing w:before="120" w:after="175" w:line="285" w:lineRule="exact"/>
        <w:ind w:left="426"/>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F10DB3">
        <w:rPr>
          <w:rFonts w:asciiTheme="minorHAnsi" w:eastAsia="Calibri" w:hAnsiTheme="minorHAnsi" w:cstheme="minorHAnsi"/>
          <w:bCs/>
          <w:sz w:val="20"/>
          <w:szCs w:val="20"/>
          <w:lang w:val="ro-RO"/>
        </w:rPr>
        <w:t xml:space="preserve">. </w:t>
      </w:r>
    </w:p>
    <w:p w14:paraId="3E9AB308" w14:textId="37FA3572" w:rsidR="002233EF" w:rsidRPr="00F10DB3" w:rsidRDefault="002233EF" w:rsidP="002233EF">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F10DB3">
        <w:rPr>
          <w:rFonts w:asciiTheme="minorHAnsi" w:eastAsia="Calibri" w:hAnsiTheme="minorHAnsi" w:cstheme="minorHAnsi"/>
          <w:b/>
          <w:bCs/>
          <w:sz w:val="20"/>
          <w:szCs w:val="20"/>
          <w:lang w:val="ro-RO"/>
        </w:rPr>
        <w:t>Punctul 7 de pe ordinea de zi:</w:t>
      </w:r>
    </w:p>
    <w:p w14:paraId="6AF32553" w14:textId="495A43B8" w:rsidR="007A28DA" w:rsidRDefault="007A28DA" w:rsidP="002233EF">
      <w:pPr>
        <w:tabs>
          <w:tab w:val="left" w:pos="360"/>
        </w:tabs>
        <w:spacing w:after="175" w:line="285" w:lineRule="exact"/>
        <w:ind w:left="360"/>
        <w:jc w:val="both"/>
        <w:rPr>
          <w:rFonts w:asciiTheme="minorHAnsi" w:eastAsia="Calibri" w:hAnsiTheme="minorHAnsi" w:cstheme="minorHAnsi"/>
          <w:bCs/>
          <w:sz w:val="20"/>
          <w:szCs w:val="20"/>
          <w:lang w:val="ro-RO"/>
        </w:rPr>
      </w:pPr>
      <w:r w:rsidRPr="007A28DA">
        <w:rPr>
          <w:rFonts w:asciiTheme="minorHAnsi" w:eastAsia="Calibri" w:hAnsiTheme="minorHAnsi" w:cstheme="minorHAnsi"/>
          <w:bCs/>
          <w:sz w:val="20"/>
          <w:szCs w:val="20"/>
          <w:lang w:val="ro-RO"/>
        </w:rPr>
        <w:t>Aprobarea împuternicirii domnului Radu-Junior Timiș, în calitate de Director General, cu posibilitatea de subdelegare, ca în numele și pe seama Societății, cu putere și autoritate deplină, să semneze orice documente, inclusiv și fără a se limita la Hotărârea AGOA, Actul Constitutiv al Societății,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p>
    <w:tbl>
      <w:tblPr>
        <w:tblStyle w:val="TableGrid"/>
        <w:tblW w:w="4795" w:type="pct"/>
        <w:tblInd w:w="421" w:type="dxa"/>
        <w:tblLook w:val="04A0" w:firstRow="1" w:lastRow="0" w:firstColumn="1" w:lastColumn="0" w:noHBand="0" w:noVBand="1"/>
      </w:tblPr>
      <w:tblGrid>
        <w:gridCol w:w="2989"/>
        <w:gridCol w:w="2990"/>
        <w:gridCol w:w="2988"/>
      </w:tblGrid>
      <w:tr w:rsidR="002233EF" w:rsidRPr="00F10DB3" w14:paraId="278AF2FB" w14:textId="77777777" w:rsidTr="00552670">
        <w:tc>
          <w:tcPr>
            <w:tcW w:w="1667" w:type="pct"/>
          </w:tcPr>
          <w:p w14:paraId="0BC07A63" w14:textId="77777777" w:rsidR="002233EF" w:rsidRPr="00F10DB3" w:rsidRDefault="002233EF"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PENTRU</w:t>
            </w:r>
          </w:p>
        </w:tc>
        <w:tc>
          <w:tcPr>
            <w:tcW w:w="1667" w:type="pct"/>
          </w:tcPr>
          <w:p w14:paraId="7223F1D7" w14:textId="77777777" w:rsidR="002233EF" w:rsidRPr="00F10DB3" w:rsidRDefault="002233EF"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ÎMPOTRIVĂ</w:t>
            </w:r>
          </w:p>
        </w:tc>
        <w:tc>
          <w:tcPr>
            <w:tcW w:w="1666" w:type="pct"/>
          </w:tcPr>
          <w:p w14:paraId="6801C90D" w14:textId="77777777" w:rsidR="002233EF" w:rsidRPr="00F10DB3" w:rsidRDefault="002233EF"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ABȚINERE</w:t>
            </w:r>
          </w:p>
        </w:tc>
      </w:tr>
      <w:tr w:rsidR="002233EF" w:rsidRPr="00F10DB3" w14:paraId="49318BD5" w14:textId="77777777" w:rsidTr="00552670">
        <w:tc>
          <w:tcPr>
            <w:tcW w:w="1667" w:type="pct"/>
          </w:tcPr>
          <w:p w14:paraId="1898594F" w14:textId="77777777" w:rsidR="002233EF" w:rsidRPr="00F10DB3" w:rsidRDefault="002233EF" w:rsidP="00552670">
            <w:pPr>
              <w:spacing w:before="120" w:after="175" w:line="285" w:lineRule="exact"/>
              <w:rPr>
                <w:rFonts w:asciiTheme="minorHAnsi" w:eastAsia="Calibri" w:hAnsiTheme="minorHAnsi" w:cstheme="minorHAnsi"/>
                <w:sz w:val="20"/>
                <w:szCs w:val="20"/>
                <w:lang w:val="ro-RO"/>
              </w:rPr>
            </w:pPr>
          </w:p>
        </w:tc>
        <w:tc>
          <w:tcPr>
            <w:tcW w:w="1667" w:type="pct"/>
          </w:tcPr>
          <w:p w14:paraId="27A6E22D" w14:textId="77777777" w:rsidR="002233EF" w:rsidRPr="00F10DB3" w:rsidRDefault="002233EF" w:rsidP="00552670">
            <w:pPr>
              <w:spacing w:before="120" w:after="175" w:line="285" w:lineRule="exact"/>
              <w:rPr>
                <w:rFonts w:asciiTheme="minorHAnsi" w:eastAsia="Calibri" w:hAnsiTheme="minorHAnsi" w:cstheme="minorHAnsi"/>
                <w:sz w:val="20"/>
                <w:szCs w:val="20"/>
                <w:lang w:val="ro-RO"/>
              </w:rPr>
            </w:pPr>
          </w:p>
        </w:tc>
        <w:tc>
          <w:tcPr>
            <w:tcW w:w="1666" w:type="pct"/>
          </w:tcPr>
          <w:p w14:paraId="483F8DD9" w14:textId="77777777" w:rsidR="002233EF" w:rsidRPr="00F10DB3" w:rsidRDefault="002233EF" w:rsidP="00552670">
            <w:pPr>
              <w:spacing w:before="120" w:after="175" w:line="285" w:lineRule="exact"/>
              <w:rPr>
                <w:rFonts w:asciiTheme="minorHAnsi" w:eastAsia="Calibri" w:hAnsiTheme="minorHAnsi" w:cstheme="minorHAnsi"/>
                <w:sz w:val="20"/>
                <w:szCs w:val="20"/>
                <w:lang w:val="ro-RO"/>
              </w:rPr>
            </w:pPr>
          </w:p>
        </w:tc>
      </w:tr>
    </w:tbl>
    <w:p w14:paraId="0CCE4798" w14:textId="77777777" w:rsidR="002233EF" w:rsidRPr="00F10DB3" w:rsidRDefault="002233EF" w:rsidP="002233EF">
      <w:pPr>
        <w:spacing w:before="120" w:after="175" w:line="285" w:lineRule="exact"/>
        <w:ind w:left="426"/>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F10DB3">
        <w:rPr>
          <w:rFonts w:asciiTheme="minorHAnsi" w:eastAsia="Calibri" w:hAnsiTheme="minorHAnsi" w:cstheme="minorHAnsi"/>
          <w:bCs/>
          <w:sz w:val="20"/>
          <w:szCs w:val="20"/>
          <w:lang w:val="ro-RO"/>
        </w:rPr>
        <w:t xml:space="preserve">. </w:t>
      </w:r>
    </w:p>
    <w:bookmarkEnd w:id="1"/>
    <w:p w14:paraId="735903A4" w14:textId="77777777" w:rsidR="0025430F" w:rsidRPr="00F10DB3" w:rsidRDefault="0025430F" w:rsidP="0025430F">
      <w:pPr>
        <w:spacing w:after="120"/>
        <w:jc w:val="both"/>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Prezentul formular de împuternicire specială a fost pus la dispoziţie în 3 (trei) exemplare originale, având următoarele destinaţii: unul pentru acţionar, al doilea pentru reprezentant, iar cel de-al treilea pentru emitent.</w:t>
      </w:r>
    </w:p>
    <w:p w14:paraId="38EDB13A" w14:textId="77777777" w:rsidR="0025430F" w:rsidRPr="00F10DB3" w:rsidRDefault="0025430F" w:rsidP="0025430F">
      <w:pPr>
        <w:spacing w:after="120"/>
        <w:jc w:val="both"/>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Exemplarul de împuternicire specială destinat Societății este însoțit de:</w:t>
      </w:r>
    </w:p>
    <w:p w14:paraId="11B4C149" w14:textId="1E96D1C6" w:rsidR="0025430F" w:rsidRPr="00F10DB3" w:rsidRDefault="0025430F" w:rsidP="0025430F">
      <w:pPr>
        <w:numPr>
          <w:ilvl w:val="0"/>
          <w:numId w:val="10"/>
        </w:numPr>
        <w:spacing w:after="120"/>
        <w:ind w:left="510" w:hanging="510"/>
        <w:jc w:val="both"/>
        <w:rPr>
          <w:rFonts w:asciiTheme="minorHAnsi" w:eastAsia="Calibri" w:hAnsiTheme="minorHAnsi" w:cstheme="minorHAnsi"/>
          <w:b/>
          <w:bCs/>
          <w:sz w:val="20"/>
          <w:szCs w:val="20"/>
          <w:lang w:val="ro-RO"/>
        </w:rPr>
      </w:pPr>
      <w:r w:rsidRPr="00F10DB3">
        <w:rPr>
          <w:rFonts w:asciiTheme="minorHAnsi" w:eastAsia="Calibri" w:hAnsiTheme="minorHAnsi" w:cstheme="minorHAnsi"/>
          <w:bCs/>
          <w:sz w:val="20"/>
          <w:szCs w:val="20"/>
          <w:lang w:val="ro-RO"/>
        </w:rPr>
        <w:t xml:space="preserve">copia actului de identitate care să permită identificarea acționarului în registrul acționarilor </w:t>
      </w:r>
      <w:r w:rsidR="00A46D20" w:rsidRPr="00F10DB3">
        <w:rPr>
          <w:rFonts w:asciiTheme="minorHAnsi" w:eastAsia="Calibri" w:hAnsiTheme="minorHAnsi" w:cstheme="minorHAnsi"/>
          <w:bCs/>
          <w:sz w:val="20"/>
          <w:szCs w:val="20"/>
          <w:lang w:val="ro-RO"/>
        </w:rPr>
        <w:t>CRIS-TIM FAMILY HOLDING S.A.</w:t>
      </w:r>
      <w:r w:rsidRPr="00F10DB3">
        <w:rPr>
          <w:rFonts w:asciiTheme="minorHAnsi" w:eastAsia="Calibri" w:hAnsiTheme="minorHAnsi" w:cstheme="minorHAnsi"/>
          <w:bCs/>
          <w:sz w:val="20"/>
          <w:szCs w:val="20"/>
          <w:lang w:val="ro-RO"/>
        </w:rPr>
        <w:t>, la Data de Referință, eliberat de Depozitarul Central S.A. şi, daca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5E67BE5F" w14:textId="77777777" w:rsidR="0025430F" w:rsidRPr="00F10DB3" w:rsidRDefault="0025430F" w:rsidP="0025430F">
      <w:pPr>
        <w:numPr>
          <w:ilvl w:val="0"/>
          <w:numId w:val="10"/>
        </w:numPr>
        <w:spacing w:after="120"/>
        <w:ind w:left="510" w:hanging="510"/>
        <w:jc w:val="both"/>
        <w:rPr>
          <w:rFonts w:asciiTheme="minorHAnsi" w:eastAsia="Calibri" w:hAnsiTheme="minorHAnsi" w:cstheme="minorHAnsi"/>
          <w:b/>
          <w:bCs/>
          <w:sz w:val="20"/>
          <w:szCs w:val="20"/>
          <w:lang w:val="ro-RO"/>
        </w:rPr>
      </w:pPr>
      <w:r w:rsidRPr="00F10DB3">
        <w:rPr>
          <w:rFonts w:asciiTheme="minorHAnsi" w:eastAsia="Calibri" w:hAnsiTheme="minorHAnsi" w:cstheme="minorHAnsi"/>
          <w:bCs/>
          <w:sz w:val="20"/>
          <w:szCs w:val="20"/>
          <w:lang w:val="ro-RO"/>
        </w:rPr>
        <w:t>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10CFA956" w14:textId="2B138E9F" w:rsidR="001342CB" w:rsidRPr="00F10DB3" w:rsidRDefault="0025430F" w:rsidP="0025430F">
      <w:pPr>
        <w:spacing w:after="175"/>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sz w:val="20"/>
          <w:szCs w:val="20"/>
          <w:lang w:val="ro-RO"/>
        </w:rPr>
        <w:t xml:space="preserve">Termenul limită pentru primirea de către Societate a împuternicirilor speciale pentru AGOA este </w:t>
      </w:r>
      <w:r w:rsidR="007A28DA">
        <w:rPr>
          <w:rFonts w:asciiTheme="minorHAnsi" w:eastAsia="Calibri" w:hAnsiTheme="minorHAnsi" w:cstheme="minorHAnsi"/>
          <w:bCs/>
          <w:sz w:val="20"/>
          <w:szCs w:val="20"/>
          <w:lang w:val="ro-RO"/>
        </w:rPr>
        <w:t>18</w:t>
      </w:r>
      <w:r w:rsidRPr="00F10DB3">
        <w:rPr>
          <w:rFonts w:asciiTheme="minorHAnsi" w:eastAsia="Calibri" w:hAnsiTheme="minorHAnsi" w:cstheme="minorHAnsi"/>
          <w:bCs/>
          <w:sz w:val="20"/>
          <w:szCs w:val="20"/>
          <w:lang w:val="ro-RO"/>
        </w:rPr>
        <w:t>.0</w:t>
      </w:r>
      <w:r w:rsidR="007A28DA">
        <w:rPr>
          <w:rFonts w:asciiTheme="minorHAnsi" w:eastAsia="Calibri" w:hAnsiTheme="minorHAnsi" w:cstheme="minorHAnsi"/>
          <w:bCs/>
          <w:sz w:val="20"/>
          <w:szCs w:val="20"/>
          <w:lang w:val="ro-RO"/>
        </w:rPr>
        <w:t>5</w:t>
      </w:r>
      <w:r w:rsidRPr="00F10DB3">
        <w:rPr>
          <w:rFonts w:asciiTheme="minorHAnsi" w:eastAsia="Calibri" w:hAnsiTheme="minorHAnsi" w:cstheme="minorHAnsi"/>
          <w:bCs/>
          <w:sz w:val="20"/>
          <w:szCs w:val="20"/>
          <w:lang w:val="ro-RO"/>
        </w:rPr>
        <w:t>.2026, ora 08:00 (ora României).</w:t>
      </w:r>
    </w:p>
    <w:p w14:paraId="7E1C096C" w14:textId="77777777" w:rsidR="0025430F" w:rsidRPr="00F10DB3" w:rsidRDefault="0025430F" w:rsidP="0025430F">
      <w:pPr>
        <w:spacing w:before="120" w:after="175"/>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sz w:val="20"/>
          <w:szCs w:val="20"/>
          <w:lang w:val="ro-RO"/>
        </w:rPr>
        <w:t>Data prezentei împuterniciri: ______________</w:t>
      </w:r>
    </w:p>
    <w:p w14:paraId="1DFDF772" w14:textId="14A270D8" w:rsidR="00AF744B" w:rsidRPr="00F10DB3" w:rsidRDefault="0025430F" w:rsidP="0025430F">
      <w:pPr>
        <w:spacing w:before="120" w:after="175" w:line="285" w:lineRule="exact"/>
        <w:jc w:val="both"/>
        <w:rPr>
          <w:rFonts w:asciiTheme="minorHAnsi" w:eastAsiaTheme="minorHAnsi" w:hAnsiTheme="minorHAnsi" w:cstheme="minorHAnsi"/>
          <w:sz w:val="20"/>
          <w:szCs w:val="20"/>
        </w:rPr>
      </w:pPr>
      <w:r w:rsidRPr="00F10DB3">
        <w:rPr>
          <w:rFonts w:asciiTheme="minorHAnsi" w:eastAsia="Calibri" w:hAnsiTheme="minorHAnsi" w:cstheme="minorHAnsi"/>
          <w:bCs/>
          <w:sz w:val="20"/>
          <w:szCs w:val="20"/>
          <w:lang w:val="ro-RO"/>
        </w:rPr>
        <w:t>Semnătura: _______________________________</w:t>
      </w:r>
    </w:p>
    <w:sectPr w:rsidR="00AF744B" w:rsidRPr="00F10DB3" w:rsidSect="0025430F">
      <w:headerReference w:type="even" r:id="rId8"/>
      <w:headerReference w:type="default" r:id="rId9"/>
      <w:footerReference w:type="default" r:id="rId10"/>
      <w:headerReference w:type="first" r:id="rId11"/>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DF7DA" w14:textId="77777777" w:rsidR="003B40A7" w:rsidRDefault="003B40A7" w:rsidP="003B40A7">
      <w:r>
        <w:separator/>
      </w:r>
    </w:p>
  </w:endnote>
  <w:endnote w:type="continuationSeparator" w:id="0">
    <w:p w14:paraId="37EC3BB9" w14:textId="77777777" w:rsidR="003B40A7" w:rsidRDefault="003B40A7" w:rsidP="003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Sans Serif">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280105"/>
      <w:docPartObj>
        <w:docPartGallery w:val="Page Numbers (Bottom of Page)"/>
        <w:docPartUnique/>
      </w:docPartObj>
    </w:sdtPr>
    <w:sdtEndPr>
      <w:rPr>
        <w:rFonts w:ascii="Calibri" w:hAnsi="Calibri" w:cs="Calibri"/>
        <w:noProof/>
        <w:sz w:val="20"/>
        <w:szCs w:val="20"/>
      </w:rPr>
    </w:sdtEndPr>
    <w:sdtContent>
      <w:p w14:paraId="5B878E05" w14:textId="77DCF9A0" w:rsidR="00AF744B" w:rsidRPr="00771526" w:rsidRDefault="00AF744B">
        <w:pPr>
          <w:pStyle w:val="Footer"/>
          <w:jc w:val="center"/>
          <w:rPr>
            <w:rFonts w:ascii="Calibri" w:hAnsi="Calibri" w:cs="Calibri"/>
            <w:sz w:val="20"/>
            <w:szCs w:val="20"/>
          </w:rPr>
        </w:pPr>
        <w:r w:rsidRPr="00771526">
          <w:rPr>
            <w:rFonts w:ascii="Calibri" w:hAnsi="Calibri" w:cs="Calibri"/>
            <w:sz w:val="20"/>
            <w:szCs w:val="20"/>
          </w:rPr>
          <w:fldChar w:fldCharType="begin"/>
        </w:r>
        <w:r w:rsidRPr="00771526">
          <w:rPr>
            <w:rFonts w:ascii="Calibri" w:hAnsi="Calibri" w:cs="Calibri"/>
            <w:sz w:val="20"/>
            <w:szCs w:val="20"/>
          </w:rPr>
          <w:instrText xml:space="preserve"> PAGE   \* MERGEFORMAT </w:instrText>
        </w:r>
        <w:r w:rsidRPr="00771526">
          <w:rPr>
            <w:rFonts w:ascii="Calibri" w:hAnsi="Calibri" w:cs="Calibri"/>
            <w:sz w:val="20"/>
            <w:szCs w:val="20"/>
          </w:rPr>
          <w:fldChar w:fldCharType="separate"/>
        </w:r>
        <w:r w:rsidR="00F10DB3">
          <w:rPr>
            <w:rFonts w:ascii="Calibri" w:hAnsi="Calibri" w:cs="Calibri"/>
            <w:noProof/>
            <w:sz w:val="20"/>
            <w:szCs w:val="20"/>
          </w:rPr>
          <w:t>1</w:t>
        </w:r>
        <w:r w:rsidRPr="00771526">
          <w:rPr>
            <w:rFonts w:ascii="Calibri" w:hAnsi="Calibri" w:cs="Calibri"/>
            <w:noProof/>
            <w:sz w:val="20"/>
            <w:szCs w:val="20"/>
          </w:rPr>
          <w:fldChar w:fldCharType="end"/>
        </w:r>
      </w:p>
    </w:sdtContent>
  </w:sdt>
  <w:p w14:paraId="07888FD3" w14:textId="77777777" w:rsidR="003B40A7" w:rsidRDefault="003B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0DD0D" w14:textId="77777777" w:rsidR="003B40A7" w:rsidRDefault="003B40A7" w:rsidP="003B40A7">
      <w:r>
        <w:separator/>
      </w:r>
    </w:p>
  </w:footnote>
  <w:footnote w:type="continuationSeparator" w:id="0">
    <w:p w14:paraId="78F14F2C" w14:textId="77777777" w:rsidR="003B40A7" w:rsidRDefault="003B40A7" w:rsidP="003B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55E8" w14:textId="1315F8BD" w:rsidR="003B40A7" w:rsidRDefault="00486CA3">
    <w:pPr>
      <w:pStyle w:val="Header"/>
    </w:pPr>
    <w:r>
      <w:rPr>
        <w:noProof/>
      </w:rPr>
      <w:pict w14:anchorId="4CF4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9" o:spid="_x0000_s2050" type="#_x0000_t75" style="position:absolute;margin-left:0;margin-top:0;width:467.8pt;height:256.2pt;z-index:-251657216;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26DD" w14:textId="4DE9B78B" w:rsidR="003B40A7" w:rsidRDefault="003B40A7">
    <w:pPr>
      <w:pStyle w:val="Header"/>
    </w:pPr>
    <w:r>
      <w:rPr>
        <w:noProof/>
      </w:rPr>
      <w:drawing>
        <wp:inline distT="0" distB="0" distL="0" distR="0" wp14:anchorId="1CCD9B73" wp14:editId="42E4D371">
          <wp:extent cx="1196340" cy="655139"/>
          <wp:effectExtent l="0" t="0" r="3810" b="0"/>
          <wp:docPr id="10" name="Picture 10" descr="A re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6512" cy="666186"/>
                  </a:xfrm>
                  <a:prstGeom prst="rect">
                    <a:avLst/>
                  </a:prstGeom>
                </pic:spPr>
              </pic:pic>
            </a:graphicData>
          </a:graphic>
        </wp:inline>
      </w:drawing>
    </w:r>
    <w:r w:rsidR="00486CA3">
      <w:rPr>
        <w:noProof/>
      </w:rPr>
      <w:pict w14:anchorId="67D0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30" o:spid="_x0000_s2051" type="#_x0000_t75" style="position:absolute;margin-left:0;margin-top:0;width:467.8pt;height:256.2pt;z-index:-251656192;mso-position-horizontal:center;mso-position-horizontal-relative:margin;mso-position-vertical:center;mso-position-vertical-relative:margin" o:allowincell="f">
          <v:imagedata r:id="rId2" o:title="TDKL_Logo-CTIM_MBTSB-2 randuri_Simplu_Grey_UP__UP_18-03-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C735" w14:textId="36F963E3" w:rsidR="003B40A7" w:rsidRDefault="00486CA3">
    <w:pPr>
      <w:pStyle w:val="Header"/>
    </w:pPr>
    <w:r>
      <w:rPr>
        <w:noProof/>
      </w:rPr>
      <w:pict w14:anchorId="1879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8" o:spid="_x0000_s2049" type="#_x0000_t75" style="position:absolute;margin-left:0;margin-top:0;width:467.8pt;height:256.2pt;z-index:-251658240;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01CF"/>
    <w:multiLevelType w:val="hybridMultilevel"/>
    <w:tmpl w:val="1B609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7045B"/>
    <w:multiLevelType w:val="multilevel"/>
    <w:tmpl w:val="46CEB376"/>
    <w:lvl w:ilvl="0">
      <w:start w:val="1"/>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2F285044"/>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D1274"/>
    <w:multiLevelType w:val="hybridMultilevel"/>
    <w:tmpl w:val="CA164D78"/>
    <w:lvl w:ilvl="0" w:tplc="64E669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15:restartNumberingAfterBreak="0">
    <w:nsid w:val="37AF6DA5"/>
    <w:multiLevelType w:val="hybridMultilevel"/>
    <w:tmpl w:val="5EC646D8"/>
    <w:lvl w:ilvl="0" w:tplc="4C84B2C2">
      <w:start w:val="1"/>
      <w:numFmt w:val="decimal"/>
      <w:lvlText w:val="%1."/>
      <w:lvlJc w:val="left"/>
      <w:pPr>
        <w:ind w:left="540" w:hanging="360"/>
      </w:pPr>
      <w:rPr>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4EE152E1"/>
    <w:multiLevelType w:val="hybridMultilevel"/>
    <w:tmpl w:val="863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123EAE"/>
    <w:multiLevelType w:val="hybridMultilevel"/>
    <w:tmpl w:val="401AB0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842F0"/>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AF4001"/>
    <w:multiLevelType w:val="hybridMultilevel"/>
    <w:tmpl w:val="440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5723198">
    <w:abstractNumId w:val="5"/>
  </w:num>
  <w:num w:numId="2" w16cid:durableId="1449853595">
    <w:abstractNumId w:val="10"/>
  </w:num>
  <w:num w:numId="3" w16cid:durableId="1118909840">
    <w:abstractNumId w:val="0"/>
  </w:num>
  <w:num w:numId="4" w16cid:durableId="404766388">
    <w:abstractNumId w:val="9"/>
  </w:num>
  <w:num w:numId="5" w16cid:durableId="2109160230">
    <w:abstractNumId w:val="2"/>
  </w:num>
  <w:num w:numId="6" w16cid:durableId="1049497906">
    <w:abstractNumId w:val="6"/>
  </w:num>
  <w:num w:numId="7" w16cid:durableId="2008823816">
    <w:abstractNumId w:val="4"/>
  </w:num>
  <w:num w:numId="8" w16cid:durableId="875779331">
    <w:abstractNumId w:val="7"/>
  </w:num>
  <w:num w:numId="9" w16cid:durableId="1132870514">
    <w:abstractNumId w:val="3"/>
  </w:num>
  <w:num w:numId="10" w16cid:durableId="1998072381">
    <w:abstractNumId w:val="8"/>
  </w:num>
  <w:num w:numId="11" w16cid:durableId="1641155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20"/>
    <w:rsid w:val="00026849"/>
    <w:rsid w:val="00045F48"/>
    <w:rsid w:val="000D5A2F"/>
    <w:rsid w:val="000E5744"/>
    <w:rsid w:val="00111986"/>
    <w:rsid w:val="001342CB"/>
    <w:rsid w:val="00166914"/>
    <w:rsid w:val="001706EA"/>
    <w:rsid w:val="001B3C22"/>
    <w:rsid w:val="002233EF"/>
    <w:rsid w:val="002356F5"/>
    <w:rsid w:val="0025430F"/>
    <w:rsid w:val="002B553B"/>
    <w:rsid w:val="002C7E40"/>
    <w:rsid w:val="00316823"/>
    <w:rsid w:val="00356B4C"/>
    <w:rsid w:val="003972EC"/>
    <w:rsid w:val="003B40A7"/>
    <w:rsid w:val="004005E1"/>
    <w:rsid w:val="00415EA2"/>
    <w:rsid w:val="004209F1"/>
    <w:rsid w:val="0042521B"/>
    <w:rsid w:val="00445CBD"/>
    <w:rsid w:val="00465156"/>
    <w:rsid w:val="00480C7E"/>
    <w:rsid w:val="00486CA3"/>
    <w:rsid w:val="004B2422"/>
    <w:rsid w:val="004C1CFF"/>
    <w:rsid w:val="004E5552"/>
    <w:rsid w:val="00520B3F"/>
    <w:rsid w:val="00527398"/>
    <w:rsid w:val="00546BBF"/>
    <w:rsid w:val="0059346B"/>
    <w:rsid w:val="006638AF"/>
    <w:rsid w:val="00720EE5"/>
    <w:rsid w:val="00771526"/>
    <w:rsid w:val="00786EFC"/>
    <w:rsid w:val="007A28DA"/>
    <w:rsid w:val="007C3F64"/>
    <w:rsid w:val="007C65DE"/>
    <w:rsid w:val="007D2E4D"/>
    <w:rsid w:val="007F767D"/>
    <w:rsid w:val="008053EB"/>
    <w:rsid w:val="00895ACB"/>
    <w:rsid w:val="008F676F"/>
    <w:rsid w:val="00903F2C"/>
    <w:rsid w:val="009C4A0A"/>
    <w:rsid w:val="009C6F3A"/>
    <w:rsid w:val="00A227F7"/>
    <w:rsid w:val="00A46D20"/>
    <w:rsid w:val="00A51C23"/>
    <w:rsid w:val="00A61740"/>
    <w:rsid w:val="00A7590B"/>
    <w:rsid w:val="00AD5584"/>
    <w:rsid w:val="00AE0782"/>
    <w:rsid w:val="00AF744B"/>
    <w:rsid w:val="00B34520"/>
    <w:rsid w:val="00C07D66"/>
    <w:rsid w:val="00C4104F"/>
    <w:rsid w:val="00CD014C"/>
    <w:rsid w:val="00D51061"/>
    <w:rsid w:val="00D629CD"/>
    <w:rsid w:val="00D66427"/>
    <w:rsid w:val="00D6698B"/>
    <w:rsid w:val="00D80E25"/>
    <w:rsid w:val="00D962C7"/>
    <w:rsid w:val="00DA4721"/>
    <w:rsid w:val="00DC4F83"/>
    <w:rsid w:val="00DE242C"/>
    <w:rsid w:val="00EB27F6"/>
    <w:rsid w:val="00EC0EC3"/>
    <w:rsid w:val="00EE0E5A"/>
    <w:rsid w:val="00F10DB3"/>
    <w:rsid w:val="00F430E2"/>
    <w:rsid w:val="00F542C2"/>
    <w:rsid w:val="00F9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5D76"/>
  <w15:chartTrackingRefBased/>
  <w15:docId w15:val="{103D5747-08FD-4121-99E5-E7BBA514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5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5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5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5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5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5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5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5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20"/>
    <w:rPr>
      <w:rFonts w:eastAsiaTheme="majorEastAsia" w:cstheme="majorBidi"/>
      <w:color w:val="272727" w:themeColor="text1" w:themeTint="D8"/>
    </w:rPr>
  </w:style>
  <w:style w:type="paragraph" w:styleId="Title">
    <w:name w:val="Title"/>
    <w:basedOn w:val="Normal"/>
    <w:next w:val="Normal"/>
    <w:link w:val="TitleChar"/>
    <w:uiPriority w:val="10"/>
    <w:qFormat/>
    <w:rsid w:val="00B34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20"/>
    <w:pPr>
      <w:spacing w:before="160"/>
      <w:jc w:val="center"/>
    </w:pPr>
    <w:rPr>
      <w:i/>
      <w:iCs/>
      <w:color w:val="404040" w:themeColor="text1" w:themeTint="BF"/>
    </w:rPr>
  </w:style>
  <w:style w:type="character" w:customStyle="1" w:styleId="QuoteChar">
    <w:name w:val="Quote Char"/>
    <w:basedOn w:val="DefaultParagraphFont"/>
    <w:link w:val="Quote"/>
    <w:uiPriority w:val="29"/>
    <w:rsid w:val="00B34520"/>
    <w:rPr>
      <w:i/>
      <w:iCs/>
      <w:color w:val="404040" w:themeColor="text1" w:themeTint="BF"/>
    </w:rPr>
  </w:style>
  <w:style w:type="paragraph" w:styleId="ListParagraph">
    <w:name w:val="List Paragraph"/>
    <w:basedOn w:val="Normal"/>
    <w:uiPriority w:val="34"/>
    <w:qFormat/>
    <w:rsid w:val="00B34520"/>
    <w:pPr>
      <w:ind w:left="720"/>
      <w:contextualSpacing/>
    </w:pPr>
  </w:style>
  <w:style w:type="character" w:styleId="IntenseEmphasis">
    <w:name w:val="Intense Emphasis"/>
    <w:basedOn w:val="DefaultParagraphFont"/>
    <w:uiPriority w:val="21"/>
    <w:qFormat/>
    <w:rsid w:val="00B34520"/>
    <w:rPr>
      <w:i/>
      <w:iCs/>
      <w:color w:val="2E74B5" w:themeColor="accent1" w:themeShade="BF"/>
    </w:rPr>
  </w:style>
  <w:style w:type="paragraph" w:styleId="IntenseQuote">
    <w:name w:val="Intense Quote"/>
    <w:basedOn w:val="Normal"/>
    <w:next w:val="Normal"/>
    <w:link w:val="IntenseQuoteChar"/>
    <w:uiPriority w:val="30"/>
    <w:qFormat/>
    <w:rsid w:val="00B345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520"/>
    <w:rPr>
      <w:i/>
      <w:iCs/>
      <w:color w:val="2E74B5" w:themeColor="accent1" w:themeShade="BF"/>
    </w:rPr>
  </w:style>
  <w:style w:type="character" w:styleId="IntenseReference">
    <w:name w:val="Intense Reference"/>
    <w:basedOn w:val="DefaultParagraphFont"/>
    <w:uiPriority w:val="32"/>
    <w:qFormat/>
    <w:rsid w:val="00B34520"/>
    <w:rPr>
      <w:b/>
      <w:bCs/>
      <w:smallCaps/>
      <w:color w:val="2E74B5" w:themeColor="accent1" w:themeShade="BF"/>
      <w:spacing w:val="5"/>
    </w:rPr>
  </w:style>
  <w:style w:type="paragraph" w:styleId="Header">
    <w:name w:val="header"/>
    <w:basedOn w:val="Normal"/>
    <w:link w:val="HeaderChar"/>
    <w:uiPriority w:val="99"/>
    <w:unhideWhenUsed/>
    <w:rsid w:val="003B40A7"/>
    <w:pPr>
      <w:tabs>
        <w:tab w:val="center" w:pos="4680"/>
        <w:tab w:val="right" w:pos="9360"/>
      </w:tabs>
    </w:pPr>
  </w:style>
  <w:style w:type="character" w:customStyle="1" w:styleId="HeaderChar">
    <w:name w:val="Header Char"/>
    <w:basedOn w:val="DefaultParagraphFont"/>
    <w:link w:val="Header"/>
    <w:uiPriority w:val="99"/>
    <w:rsid w:val="003B40A7"/>
  </w:style>
  <w:style w:type="paragraph" w:styleId="Footer">
    <w:name w:val="footer"/>
    <w:basedOn w:val="Normal"/>
    <w:link w:val="FooterChar"/>
    <w:uiPriority w:val="99"/>
    <w:unhideWhenUsed/>
    <w:rsid w:val="003B40A7"/>
    <w:pPr>
      <w:tabs>
        <w:tab w:val="center" w:pos="4680"/>
        <w:tab w:val="right" w:pos="9360"/>
      </w:tabs>
    </w:pPr>
  </w:style>
  <w:style w:type="character" w:customStyle="1" w:styleId="FooterChar">
    <w:name w:val="Footer Char"/>
    <w:basedOn w:val="DefaultParagraphFont"/>
    <w:link w:val="Footer"/>
    <w:uiPriority w:val="99"/>
    <w:rsid w:val="003B40A7"/>
  </w:style>
  <w:style w:type="paragraph" w:customStyle="1" w:styleId="Titlu3">
    <w:name w:val="Titlu 3~"/>
    <w:basedOn w:val="Normal"/>
    <w:rsid w:val="00527398"/>
    <w:pPr>
      <w:widowControl w:val="0"/>
      <w:suppressAutoHyphens/>
      <w:spacing w:line="360" w:lineRule="auto"/>
      <w:jc w:val="center"/>
    </w:pPr>
    <w:rPr>
      <w:rFonts w:eastAsia="MS Sans Serif"/>
      <w:b/>
      <w:sz w:val="28"/>
      <w:szCs w:val="20"/>
      <w:lang w:val="ro-RO"/>
    </w:rPr>
  </w:style>
  <w:style w:type="paragraph" w:styleId="BodyText">
    <w:name w:val="Body Text"/>
    <w:basedOn w:val="Normal"/>
    <w:link w:val="BodyTextChar"/>
    <w:rsid w:val="00527398"/>
    <w:pPr>
      <w:spacing w:after="120"/>
    </w:pPr>
    <w:rPr>
      <w:lang w:val="ro-RO" w:eastAsia="ro-RO"/>
    </w:rPr>
  </w:style>
  <w:style w:type="character" w:customStyle="1" w:styleId="BodyTextChar">
    <w:name w:val="Body Text Char"/>
    <w:basedOn w:val="DefaultParagraphFont"/>
    <w:link w:val="BodyText"/>
    <w:rsid w:val="00527398"/>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C7E40"/>
    <w:rPr>
      <w:sz w:val="16"/>
      <w:szCs w:val="16"/>
    </w:rPr>
  </w:style>
  <w:style w:type="paragraph" w:styleId="CommentText">
    <w:name w:val="annotation text"/>
    <w:basedOn w:val="Normal"/>
    <w:link w:val="CommentTextChar"/>
    <w:uiPriority w:val="99"/>
    <w:semiHidden/>
    <w:unhideWhenUsed/>
    <w:rsid w:val="002C7E40"/>
    <w:rPr>
      <w:sz w:val="20"/>
      <w:szCs w:val="20"/>
    </w:rPr>
  </w:style>
  <w:style w:type="character" w:customStyle="1" w:styleId="CommentTextChar">
    <w:name w:val="Comment Text Char"/>
    <w:basedOn w:val="DefaultParagraphFont"/>
    <w:link w:val="CommentText"/>
    <w:uiPriority w:val="99"/>
    <w:semiHidden/>
    <w:rsid w:val="002C7E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E40"/>
    <w:rPr>
      <w:b/>
      <w:bCs/>
    </w:rPr>
  </w:style>
  <w:style w:type="character" w:customStyle="1" w:styleId="CommentSubjectChar">
    <w:name w:val="Comment Subject Char"/>
    <w:basedOn w:val="CommentTextChar"/>
    <w:link w:val="CommentSubject"/>
    <w:uiPriority w:val="99"/>
    <w:semiHidden/>
    <w:rsid w:val="002C7E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40"/>
    <w:rPr>
      <w:rFonts w:ascii="Segoe UI" w:eastAsia="Times New Roman" w:hAnsi="Segoe UI" w:cs="Segoe UI"/>
      <w:sz w:val="18"/>
      <w:szCs w:val="18"/>
    </w:rPr>
  </w:style>
  <w:style w:type="character" w:styleId="Hyperlink">
    <w:name w:val="Hyperlink"/>
    <w:basedOn w:val="DefaultParagraphFont"/>
    <w:uiPriority w:val="99"/>
    <w:semiHidden/>
    <w:unhideWhenUsed/>
    <w:rsid w:val="00316823"/>
    <w:rPr>
      <w:color w:val="0563C1"/>
      <w:u w:val="single"/>
    </w:rPr>
  </w:style>
  <w:style w:type="paragraph" w:styleId="NoSpacing">
    <w:name w:val="No Spacing"/>
    <w:uiPriority w:val="1"/>
    <w:qFormat/>
    <w:rsid w:val="00520B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42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1058942508">
      <w:bodyDiv w:val="1"/>
      <w:marLeft w:val="0"/>
      <w:marRight w:val="0"/>
      <w:marTop w:val="0"/>
      <w:marBottom w:val="0"/>
      <w:divBdr>
        <w:top w:val="none" w:sz="0" w:space="0" w:color="auto"/>
        <w:left w:val="none" w:sz="0" w:space="0" w:color="auto"/>
        <w:bottom w:val="none" w:sz="0" w:space="0" w:color="auto"/>
        <w:right w:val="none" w:sz="0" w:space="0" w:color="auto"/>
      </w:divBdr>
    </w:div>
    <w:div w:id="18993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9F9D0-882E-47F4-89C8-83AAC0F3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Rusu</dc:creator>
  <cp:keywords/>
  <dc:description/>
  <cp:lastModifiedBy>Dragos Stratone</cp:lastModifiedBy>
  <cp:revision>122</cp:revision>
  <dcterms:created xsi:type="dcterms:W3CDTF">2026-01-21T16:14:00Z</dcterms:created>
  <dcterms:modified xsi:type="dcterms:W3CDTF">2026-04-14T01:26:00Z</dcterms:modified>
</cp:coreProperties>
</file>