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BB4B5" w14:textId="7FAAE012"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bookmarkStart w:id="0" w:name="_Hlk209102153"/>
      <w:r w:rsidRPr="003A7E6A">
        <w:rPr>
          <w:rFonts w:asciiTheme="minorHAnsi" w:eastAsia="Calibri" w:hAnsiTheme="minorHAnsi" w:cstheme="minorHAnsi"/>
          <w:b/>
          <w:bCs/>
          <w:sz w:val="20"/>
          <w:szCs w:val="20"/>
          <w:lang w:val="ro-RO"/>
        </w:rPr>
        <w:t xml:space="preserve">BALLOT BY CORRESPONDENCE </w:t>
      </w:r>
    </w:p>
    <w:p w14:paraId="3A005CC5" w14:textId="4A53CF30"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 xml:space="preserve">ORDINARY GENERAL MEETING OF SHAREHOLDERS (“OGMS”) </w:t>
      </w:r>
    </w:p>
    <w:p w14:paraId="3AF3C350" w14:textId="77777777" w:rsidR="004A3A35" w:rsidRPr="003A7E6A" w:rsidRDefault="004A3A35" w:rsidP="004A3A35">
      <w:pPr>
        <w:spacing w:after="175" w:line="285" w:lineRule="exact"/>
        <w:jc w:val="center"/>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CRIS-TIM FAMILY HOLDING S.A.</w:t>
      </w:r>
    </w:p>
    <w:p w14:paraId="3498B46C" w14:textId="77777777" w:rsidR="004A3A35" w:rsidRPr="003A7E6A" w:rsidRDefault="004A3A35" w:rsidP="004A3A35">
      <w:pPr>
        <w:spacing w:after="175" w:line="285" w:lineRule="exact"/>
        <w:jc w:val="center"/>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 xml:space="preserve">convened for March 9, 2026, 10:00 a.m. Romanian time (first call) / </w:t>
      </w:r>
    </w:p>
    <w:p w14:paraId="6EA9B5C9" w14:textId="614E5D56" w:rsidR="001342CB" w:rsidRPr="003A7E6A" w:rsidRDefault="004A3A35" w:rsidP="004A3A35">
      <w:pPr>
        <w:spacing w:after="175" w:line="285" w:lineRule="exact"/>
        <w:jc w:val="center"/>
        <w:rPr>
          <w:rFonts w:asciiTheme="minorHAnsi" w:eastAsia="Calibri" w:hAnsiTheme="minorHAnsi" w:cstheme="minorHAnsi"/>
          <w:sz w:val="20"/>
          <w:szCs w:val="20"/>
          <w:lang w:val="ro-RO"/>
        </w:rPr>
      </w:pPr>
      <w:r w:rsidRPr="003A7E6A">
        <w:rPr>
          <w:rFonts w:asciiTheme="minorHAnsi" w:eastAsia="Calibri" w:hAnsiTheme="minorHAnsi" w:cstheme="minorHAnsi"/>
          <w:bCs/>
          <w:sz w:val="20"/>
          <w:szCs w:val="20"/>
          <w:lang w:val="ro-RO"/>
        </w:rPr>
        <w:t>March 10, 2026, 10:00 a.m. Romanian time (second call)</w:t>
      </w:r>
    </w:p>
    <w:bookmarkEnd w:id="0"/>
    <w:p w14:paraId="08CF3F2F"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The undersigned _____________________________ [</w:t>
      </w:r>
      <w:r w:rsidRPr="003A7E6A">
        <w:rPr>
          <w:rFonts w:asciiTheme="minorHAnsi" w:eastAsia="Calibri" w:hAnsiTheme="minorHAnsi" w:cstheme="minorHAnsi"/>
          <w:bCs/>
          <w:sz w:val="20"/>
          <w:szCs w:val="20"/>
          <w:highlight w:val="lightGray"/>
        </w:rPr>
        <w:t>name of the shareholder, natural person</w:t>
      </w:r>
      <w:r w:rsidRPr="003A7E6A">
        <w:rPr>
          <w:rFonts w:asciiTheme="minorHAnsi" w:eastAsia="Calibri" w:hAnsiTheme="minorHAnsi" w:cstheme="minorHAnsi"/>
          <w:bCs/>
          <w:sz w:val="20"/>
          <w:szCs w:val="20"/>
        </w:rPr>
        <w:t>], identified through _____ [</w:t>
      </w:r>
      <w:r w:rsidRPr="003A7E6A">
        <w:rPr>
          <w:rFonts w:asciiTheme="minorHAnsi" w:eastAsia="Calibri" w:hAnsiTheme="minorHAnsi" w:cstheme="minorHAnsi"/>
          <w:bCs/>
          <w:sz w:val="20"/>
          <w:szCs w:val="20"/>
          <w:highlight w:val="lightGray"/>
        </w:rPr>
        <w:t>identity document</w:t>
      </w:r>
      <w:r w:rsidRPr="003A7E6A">
        <w:rPr>
          <w:rFonts w:asciiTheme="minorHAnsi" w:eastAsia="Calibri" w:hAnsiTheme="minorHAnsi" w:cstheme="minorHAnsi"/>
          <w:bCs/>
          <w:sz w:val="20"/>
          <w:szCs w:val="20"/>
        </w:rPr>
        <w:t xml:space="preserve">], series _____, number__________, issued by _________________________, at date _________________, domiciled at  ________________________________________________________________________, personal code ____________________________  </w:t>
      </w:r>
    </w:p>
    <w:p w14:paraId="11B79843"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or</w:t>
      </w:r>
    </w:p>
    <w:p w14:paraId="01BCA57C" w14:textId="4B58FFEE" w:rsidR="001342CB" w:rsidRPr="003A7E6A" w:rsidRDefault="004A3A35" w:rsidP="004A3A35">
      <w:pPr>
        <w:spacing w:before="120" w:after="175" w:line="285" w:lineRule="exact"/>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rPr>
        <w:t>The company _______________________________ [</w:t>
      </w:r>
      <w:r w:rsidRPr="003A7E6A">
        <w:rPr>
          <w:rFonts w:asciiTheme="minorHAnsi" w:eastAsia="Calibri" w:hAnsiTheme="minorHAnsi" w:cstheme="minorHAnsi"/>
          <w:bCs/>
          <w:sz w:val="20"/>
          <w:szCs w:val="20"/>
          <w:highlight w:val="lightGray"/>
        </w:rPr>
        <w:t>name of the shareholder legal entity</w:t>
      </w:r>
      <w:r w:rsidRPr="003A7E6A">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3A7E6A">
        <w:rPr>
          <w:rFonts w:asciiTheme="minorHAnsi" w:eastAsia="Calibri" w:hAnsiTheme="minorHAnsi" w:cstheme="minorHAnsi"/>
          <w:bCs/>
          <w:sz w:val="20"/>
          <w:szCs w:val="20"/>
          <w:highlight w:val="lightGray"/>
        </w:rPr>
        <w:t>his/her/its</w:t>
      </w:r>
      <w:r w:rsidRPr="003A7E6A">
        <w:rPr>
          <w:rFonts w:asciiTheme="minorHAnsi" w:eastAsia="Calibri" w:hAnsiTheme="minorHAnsi" w:cstheme="minorHAnsi"/>
          <w:bCs/>
          <w:sz w:val="20"/>
          <w:szCs w:val="20"/>
        </w:rPr>
        <w:t>] capacity as ______________,</w:t>
      </w:r>
    </w:p>
    <w:p w14:paraId="55B57707" w14:textId="21B119D3" w:rsidR="001342CB" w:rsidRPr="003A7E6A" w:rsidRDefault="004A3A35" w:rsidP="001342CB">
      <w:pPr>
        <w:spacing w:after="175" w:line="285" w:lineRule="exact"/>
        <w:jc w:val="both"/>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 xml:space="preserve">as shareholder of </w:t>
      </w:r>
      <w:r w:rsidRPr="003A7E6A">
        <w:rPr>
          <w:rFonts w:asciiTheme="minorHAnsi" w:eastAsia="Calibri" w:hAnsiTheme="minorHAnsi" w:cstheme="minorHAnsi"/>
          <w:b/>
          <w:sz w:val="20"/>
          <w:szCs w:val="20"/>
          <w:lang w:val="ro-RO"/>
        </w:rPr>
        <w:t>CRIS-TIM FAMILY HOLDING S.A.</w:t>
      </w:r>
      <w:r w:rsidRPr="003A7E6A">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3A7E6A">
        <w:rPr>
          <w:rFonts w:asciiTheme="minorHAnsi" w:eastAsia="Calibri" w:hAnsiTheme="minorHAnsi" w:cstheme="minorHAnsi"/>
          <w:b/>
          <w:sz w:val="20"/>
          <w:szCs w:val="20"/>
          <w:lang w:val="ro-RO"/>
        </w:rPr>
        <w:t>Company</w:t>
      </w:r>
      <w:r w:rsidRPr="003A7E6A">
        <w:rPr>
          <w:rFonts w:asciiTheme="minorHAnsi" w:eastAsia="Calibri" w:hAnsiTheme="minorHAnsi" w:cstheme="minorHAnsi"/>
          <w:sz w:val="20"/>
          <w:szCs w:val="20"/>
          <w:lang w:val="ro-RO"/>
        </w:rPr>
        <w:t>")</w:t>
      </w:r>
      <w:r w:rsidR="001342CB" w:rsidRPr="003A7E6A">
        <w:rPr>
          <w:rFonts w:asciiTheme="minorHAnsi" w:eastAsia="Calibri" w:hAnsiTheme="minorHAnsi" w:cstheme="minorHAnsi"/>
          <w:sz w:val="20"/>
          <w:szCs w:val="20"/>
          <w:lang w:val="ro-RO"/>
        </w:rPr>
        <w:t xml:space="preserve"> </w:t>
      </w:r>
    </w:p>
    <w:p w14:paraId="434C8366" w14:textId="77777777" w:rsidR="004A3A35" w:rsidRPr="003A7E6A" w:rsidRDefault="004A3A35" w:rsidP="004A3A35">
      <w:pPr>
        <w:spacing w:before="120" w:after="120" w:line="280"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 xml:space="preserve">holding a number of ______________ shares, representing ____________% of the total number of shares issued by the Company and ________% of the total number of voting rights, </w:t>
      </w:r>
    </w:p>
    <w:p w14:paraId="0FF17820" w14:textId="6959BA7E" w:rsidR="001342CB" w:rsidRPr="003A7E6A" w:rsidRDefault="004A3A35" w:rsidP="004A3A35">
      <w:pPr>
        <w:spacing w:after="175" w:line="285" w:lineRule="exact"/>
        <w:jc w:val="both"/>
        <w:rPr>
          <w:rFonts w:asciiTheme="minorHAnsi" w:eastAsia="Calibri" w:hAnsiTheme="minorHAnsi" w:cstheme="minorHAnsi"/>
          <w:sz w:val="20"/>
          <w:szCs w:val="20"/>
          <w:lang w:val="ro-RO"/>
        </w:rPr>
      </w:pPr>
      <w:r w:rsidRPr="003A7E6A">
        <w:rPr>
          <w:rFonts w:asciiTheme="minorHAnsi" w:eastAsia="Calibri" w:hAnsiTheme="minorHAnsi" w:cstheme="minorHAnsi"/>
          <w:bCs/>
          <w:sz w:val="20"/>
          <w:szCs w:val="20"/>
        </w:rPr>
        <w:t>being informed of the agenda of the OGMS and as per the information materials made available to the shareholders, according to the article 208 from the Regulation of the Financial Supervisory Authority no. 5/2018 on issuers of financial instruments and market operations, by the present document hereby cast my vote as follows:</w:t>
      </w:r>
    </w:p>
    <w:p w14:paraId="3D9A2291" w14:textId="00DCC3E8" w:rsidR="001342C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bookmarkStart w:id="1" w:name="_Hlk209102204"/>
      <w:r w:rsidRPr="003A7E6A">
        <w:rPr>
          <w:rFonts w:asciiTheme="minorHAnsi" w:eastAsia="Calibri" w:hAnsiTheme="minorHAnsi" w:cstheme="minorHAnsi"/>
          <w:b/>
          <w:bCs/>
          <w:sz w:val="20"/>
          <w:szCs w:val="20"/>
          <w:lang w:val="ro-RO"/>
        </w:rPr>
        <w:t>Item 1 on the agenda</w:t>
      </w:r>
      <w:r w:rsidR="001342CB" w:rsidRPr="003A7E6A">
        <w:rPr>
          <w:rFonts w:asciiTheme="minorHAnsi" w:eastAsia="Calibri" w:hAnsiTheme="minorHAnsi" w:cstheme="minorHAnsi"/>
          <w:b/>
          <w:bCs/>
          <w:sz w:val="20"/>
          <w:szCs w:val="20"/>
          <w:lang w:val="ro-RO"/>
        </w:rPr>
        <w:t>:</w:t>
      </w:r>
    </w:p>
    <w:p w14:paraId="5D2CDE54" w14:textId="136656CA" w:rsidR="001342CB" w:rsidRPr="003A7E6A" w:rsidRDefault="00831157" w:rsidP="00C07D66">
      <w:pPr>
        <w:spacing w:after="175" w:line="285" w:lineRule="exact"/>
        <w:contextualSpacing/>
        <w:jc w:val="both"/>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Approval of the election of Mr. Samir Marius Gazi, legal advi</w:t>
      </w:r>
      <w:bookmarkStart w:id="2" w:name="_GoBack"/>
      <w:bookmarkEnd w:id="2"/>
      <w:r w:rsidRPr="003A7E6A">
        <w:rPr>
          <w:rFonts w:asciiTheme="minorHAnsi" w:eastAsia="Calibri" w:hAnsiTheme="minorHAnsi" w:cstheme="minorHAnsi"/>
          <w:sz w:val="20"/>
          <w:szCs w:val="20"/>
          <w:lang w:val="ro-RO"/>
        </w:rPr>
        <w:t>sor of the Company or in his absence, Ms. Jeni Trifan, chief accountant of the Company, as secretary of the OGMS meeting and of the eVOTE team, present in the room, as technical secretary of the OGMS, the secretaries having their identification data available at the Company's headquarters</w:t>
      </w:r>
      <w:r w:rsidR="00A227F7" w:rsidRPr="003A7E6A">
        <w:rPr>
          <w:rFonts w:asciiTheme="minorHAnsi" w:eastAsia="Calibri" w:hAnsiTheme="minorHAnsi" w:cstheme="minorHAnsi"/>
          <w:sz w:val="20"/>
          <w:szCs w:val="20"/>
          <w:lang w:val="ro-RO"/>
        </w:rPr>
        <w:t>.</w:t>
      </w:r>
    </w:p>
    <w:p w14:paraId="4D5C4E68" w14:textId="77777777" w:rsidR="00C07D66" w:rsidRPr="003A7E6A" w:rsidRDefault="00C07D66" w:rsidP="00C07D66">
      <w:pPr>
        <w:spacing w:after="175" w:line="285" w:lineRule="exact"/>
        <w:contextualSpacing/>
        <w:jc w:val="both"/>
        <w:rPr>
          <w:rFonts w:asciiTheme="minorHAnsi" w:eastAsia="Calibri" w:hAnsiTheme="minorHAnsi" w:cstheme="minorHAnsi"/>
          <w:sz w:val="20"/>
          <w:szCs w:val="20"/>
          <w:lang w:val="ro-RO"/>
        </w:rPr>
      </w:pPr>
    </w:p>
    <w:tbl>
      <w:tblPr>
        <w:tblStyle w:val="TableGrid"/>
        <w:tblW w:w="4795" w:type="pct"/>
        <w:tblInd w:w="421" w:type="dxa"/>
        <w:tblLook w:val="04A0" w:firstRow="1" w:lastRow="0" w:firstColumn="1" w:lastColumn="0" w:noHBand="0" w:noVBand="1"/>
      </w:tblPr>
      <w:tblGrid>
        <w:gridCol w:w="2989"/>
        <w:gridCol w:w="2990"/>
        <w:gridCol w:w="2988"/>
      </w:tblGrid>
      <w:tr w:rsidR="001342CB" w:rsidRPr="003A7E6A" w14:paraId="20C46CC3" w14:textId="77777777" w:rsidTr="00270F06">
        <w:tc>
          <w:tcPr>
            <w:tcW w:w="1667" w:type="pct"/>
          </w:tcPr>
          <w:p w14:paraId="1D5A2B90" w14:textId="74680A48" w:rsidR="001342CB" w:rsidRPr="003A7E6A" w:rsidRDefault="00831157" w:rsidP="001342CB">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2745EE22" w14:textId="167E0151" w:rsidR="001342CB" w:rsidRPr="003A7E6A" w:rsidRDefault="00831157" w:rsidP="001342CB">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40CD5862" w14:textId="25E46809" w:rsidR="001342CB" w:rsidRPr="003A7E6A" w:rsidRDefault="001342CB"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w:t>
            </w:r>
            <w:r w:rsidR="00831157" w:rsidRPr="003A7E6A">
              <w:rPr>
                <w:rFonts w:asciiTheme="minorHAnsi" w:eastAsia="Calibri" w:hAnsiTheme="minorHAnsi" w:cstheme="minorHAnsi"/>
                <w:sz w:val="20"/>
                <w:szCs w:val="20"/>
                <w:lang w:val="ro-RO"/>
              </w:rPr>
              <w:t>STENTION</w:t>
            </w:r>
          </w:p>
        </w:tc>
      </w:tr>
      <w:tr w:rsidR="001342CB" w:rsidRPr="003A7E6A" w14:paraId="4A0E411C" w14:textId="77777777" w:rsidTr="00270F06">
        <w:tc>
          <w:tcPr>
            <w:tcW w:w="1667" w:type="pct"/>
          </w:tcPr>
          <w:p w14:paraId="2A8D416B"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081371C7"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6D0092D7"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r>
    </w:tbl>
    <w:p w14:paraId="1FE4A484" w14:textId="3E13C59B" w:rsidR="001342CB" w:rsidRPr="003A7E6A" w:rsidRDefault="00831157" w:rsidP="001342C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1342CB" w:rsidRPr="003A7E6A">
        <w:rPr>
          <w:rFonts w:asciiTheme="minorHAnsi" w:eastAsia="Calibri" w:hAnsiTheme="minorHAnsi" w:cstheme="minorHAnsi"/>
          <w:bCs/>
          <w:sz w:val="20"/>
          <w:szCs w:val="20"/>
          <w:lang w:val="ro-RO"/>
        </w:rPr>
        <w:t xml:space="preserve"> </w:t>
      </w:r>
    </w:p>
    <w:p w14:paraId="4DED10D4" w14:textId="200CB9B6" w:rsidR="006638AF"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3A7E6A">
        <w:rPr>
          <w:rFonts w:asciiTheme="minorHAnsi" w:eastAsia="Calibri" w:hAnsiTheme="minorHAnsi" w:cstheme="minorHAnsi"/>
          <w:b/>
          <w:bCs/>
          <w:sz w:val="20"/>
          <w:szCs w:val="20"/>
          <w:lang w:val="ro-RO"/>
        </w:rPr>
        <w:t>Item 2 on the agenda</w:t>
      </w:r>
      <w:r w:rsidR="006638AF" w:rsidRPr="003A7E6A">
        <w:rPr>
          <w:rFonts w:asciiTheme="minorHAnsi" w:eastAsia="Calibri" w:hAnsiTheme="minorHAnsi" w:cstheme="minorHAnsi"/>
          <w:b/>
          <w:sz w:val="20"/>
          <w:szCs w:val="20"/>
          <w:lang w:val="ro-RO"/>
        </w:rPr>
        <w:t>:</w:t>
      </w:r>
    </w:p>
    <w:p w14:paraId="0AC5972A" w14:textId="5596FDAE" w:rsidR="006638AF" w:rsidRPr="003A7E6A" w:rsidRDefault="0081315C"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Approval of the revenue and expenditure budget for the financial year 2026, in accordance with the OGMS presentation materials</w:t>
      </w:r>
      <w:r w:rsidR="006638AF" w:rsidRPr="003A7E6A">
        <w:rPr>
          <w:rFonts w:asciiTheme="minorHAnsi" w:eastAsia="Calibri" w:hAnsiTheme="minorHAnsi" w:cstheme="minorHAnsi"/>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04A16BE3" w14:textId="77777777" w:rsidTr="00552670">
        <w:tc>
          <w:tcPr>
            <w:tcW w:w="1667" w:type="pct"/>
          </w:tcPr>
          <w:p w14:paraId="3B249D82" w14:textId="2F98475E"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06BB6736" w14:textId="337F5AFA"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5E733411" w14:textId="0CFC733F"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6638AF" w:rsidRPr="003A7E6A" w14:paraId="23459AC0" w14:textId="77777777" w:rsidTr="00552670">
        <w:tc>
          <w:tcPr>
            <w:tcW w:w="1667" w:type="pct"/>
          </w:tcPr>
          <w:p w14:paraId="3FB492AC"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c>
          <w:tcPr>
            <w:tcW w:w="1667" w:type="pct"/>
          </w:tcPr>
          <w:p w14:paraId="0D6B9499"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c>
          <w:tcPr>
            <w:tcW w:w="1666" w:type="pct"/>
          </w:tcPr>
          <w:p w14:paraId="73306953" w14:textId="77777777" w:rsidR="006638AF" w:rsidRPr="003A7E6A" w:rsidRDefault="006638AF" w:rsidP="00552670">
            <w:pPr>
              <w:spacing w:before="120" w:after="175" w:line="285" w:lineRule="exact"/>
              <w:rPr>
                <w:rFonts w:asciiTheme="minorHAnsi" w:eastAsia="Calibri" w:hAnsiTheme="minorHAnsi" w:cstheme="minorHAnsi"/>
                <w:sz w:val="20"/>
                <w:szCs w:val="20"/>
                <w:lang w:val="ro-RO"/>
              </w:rPr>
            </w:pPr>
          </w:p>
        </w:tc>
      </w:tr>
    </w:tbl>
    <w:p w14:paraId="13475F66" w14:textId="09FDA34A" w:rsidR="006638AF" w:rsidRPr="003A7E6A" w:rsidRDefault="00831157" w:rsidP="00C07D66">
      <w:pPr>
        <w:tabs>
          <w:tab w:val="left" w:pos="360"/>
        </w:tabs>
        <w:spacing w:after="175" w:line="285" w:lineRule="exact"/>
        <w:ind w:left="360"/>
        <w:jc w:val="both"/>
        <w:rPr>
          <w:rFonts w:asciiTheme="minorHAnsi" w:eastAsia="Calibri" w:hAnsiTheme="minorHAnsi" w:cstheme="minorHAnsi"/>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39F646ED" w14:textId="28F4A78D" w:rsidR="006638AF"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sz w:val="20"/>
          <w:szCs w:val="20"/>
          <w:lang w:val="ro-RO"/>
        </w:rPr>
      </w:pPr>
      <w:r w:rsidRPr="003A7E6A">
        <w:rPr>
          <w:rFonts w:asciiTheme="minorHAnsi" w:eastAsia="Calibri" w:hAnsiTheme="minorHAnsi" w:cstheme="minorHAnsi"/>
          <w:b/>
          <w:bCs/>
          <w:sz w:val="20"/>
          <w:szCs w:val="20"/>
          <w:lang w:val="ro-RO"/>
        </w:rPr>
        <w:t>Item 3 on the agenda</w:t>
      </w:r>
      <w:r w:rsidR="006638AF" w:rsidRPr="003A7E6A">
        <w:rPr>
          <w:rFonts w:asciiTheme="minorHAnsi" w:eastAsiaTheme="minorHAnsi" w:hAnsiTheme="minorHAnsi" w:cstheme="minorHAnsi"/>
          <w:iCs/>
          <w:sz w:val="20"/>
          <w:szCs w:val="20"/>
          <w:lang w:val="ro-RO"/>
        </w:rPr>
        <w:t>:</w:t>
      </w:r>
    </w:p>
    <w:p w14:paraId="0128DB2B" w14:textId="5E5B630F" w:rsidR="006638AF" w:rsidRPr="003A7E6A" w:rsidRDefault="0081315C" w:rsidP="00C07D66">
      <w:pPr>
        <w:tabs>
          <w:tab w:val="left" w:pos="360"/>
        </w:tabs>
        <w:spacing w:after="175" w:line="285" w:lineRule="exact"/>
        <w:ind w:left="360"/>
        <w:jc w:val="both"/>
        <w:rPr>
          <w:rFonts w:asciiTheme="minorHAnsi" w:eastAsia="Calibri" w:hAnsiTheme="minorHAnsi" w:cstheme="minorHAnsi"/>
          <w:b/>
          <w:sz w:val="20"/>
          <w:szCs w:val="20"/>
          <w:lang w:val="ro-RO"/>
        </w:rPr>
      </w:pPr>
      <w:r w:rsidRPr="003A7E6A">
        <w:rPr>
          <w:rFonts w:asciiTheme="minorHAnsi" w:eastAsiaTheme="minorHAnsi" w:hAnsiTheme="minorHAnsi" w:cstheme="minorHAnsi"/>
          <w:iCs/>
          <w:sz w:val="20"/>
          <w:szCs w:val="20"/>
          <w:lang w:val="ro-RO"/>
        </w:rPr>
        <w:t>Approval of the revocation of Mr. Răzvan Furtună from the position of member of the Board of Directors of the Company, starting with 09.03.2026</w:t>
      </w:r>
      <w:r w:rsidR="006638AF" w:rsidRPr="003A7E6A">
        <w:rPr>
          <w:rFonts w:asciiTheme="minorHAnsi" w:eastAsiaTheme="minorHAnsi" w:hAnsiTheme="minorHAnsi" w:cstheme="minorHAnsi"/>
          <w:i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7B3CFDDB" w14:textId="77777777" w:rsidTr="00270F06">
        <w:tc>
          <w:tcPr>
            <w:tcW w:w="1667" w:type="pct"/>
          </w:tcPr>
          <w:p w14:paraId="00E0A5CB" w14:textId="6705D748"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4545147E" w14:textId="1708EC3A"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6300503" w14:textId="5F894631"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1342CB" w:rsidRPr="003A7E6A" w14:paraId="20AC21BA" w14:textId="77777777" w:rsidTr="00270F06">
        <w:tc>
          <w:tcPr>
            <w:tcW w:w="1667" w:type="pct"/>
          </w:tcPr>
          <w:p w14:paraId="6DE3BC7B"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7" w:type="pct"/>
          </w:tcPr>
          <w:p w14:paraId="54C2B9B0"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c>
          <w:tcPr>
            <w:tcW w:w="1666" w:type="pct"/>
          </w:tcPr>
          <w:p w14:paraId="4D5A6A48" w14:textId="77777777" w:rsidR="001342CB" w:rsidRPr="003A7E6A" w:rsidRDefault="001342CB" w:rsidP="001342CB">
            <w:pPr>
              <w:spacing w:before="120" w:after="175" w:line="285" w:lineRule="exact"/>
              <w:rPr>
                <w:rFonts w:asciiTheme="minorHAnsi" w:eastAsia="Calibri" w:hAnsiTheme="minorHAnsi" w:cstheme="minorHAnsi"/>
                <w:sz w:val="20"/>
                <w:szCs w:val="20"/>
                <w:lang w:val="ro-RO"/>
              </w:rPr>
            </w:pPr>
          </w:p>
        </w:tc>
      </w:tr>
    </w:tbl>
    <w:p w14:paraId="0696A0AF" w14:textId="433D623C" w:rsidR="001342CB" w:rsidRPr="003A7E6A" w:rsidRDefault="00831157" w:rsidP="001342C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13969BAE" w14:textId="248EC7A6" w:rsidR="0059346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4 on the agenda</w:t>
      </w:r>
      <w:r w:rsidR="0059346B" w:rsidRPr="003A7E6A">
        <w:rPr>
          <w:rFonts w:asciiTheme="minorHAnsi" w:eastAsia="Calibri" w:hAnsiTheme="minorHAnsi" w:cstheme="minorHAnsi"/>
          <w:b/>
          <w:bCs/>
          <w:sz w:val="20"/>
          <w:szCs w:val="20"/>
          <w:lang w:val="ro-RO"/>
        </w:rPr>
        <w:t>:</w:t>
      </w:r>
    </w:p>
    <w:p w14:paraId="19566F00" w14:textId="1794DC1E" w:rsidR="0059346B" w:rsidRPr="003A7E6A" w:rsidRDefault="0081315C"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Please consult the document “OGMS Correspondence vote ballot_EN (secret vote)”</w:t>
      </w:r>
      <w:r w:rsidR="0059346B" w:rsidRPr="003A7E6A">
        <w:rPr>
          <w:rFonts w:asciiTheme="minorHAnsi" w:eastAsia="Calibri" w:hAnsiTheme="minorHAnsi" w:cstheme="minorHAnsi"/>
          <w:bCs/>
          <w:sz w:val="20"/>
          <w:szCs w:val="20"/>
          <w:lang w:val="ro-RO"/>
        </w:rPr>
        <w:t>.</w:t>
      </w:r>
    </w:p>
    <w:p w14:paraId="7DF0ECA4" w14:textId="62B9B3B7" w:rsidR="0059346B" w:rsidRPr="003A7E6A" w:rsidRDefault="0081315C"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5 on the agenda</w:t>
      </w:r>
      <w:r w:rsidR="0059346B" w:rsidRPr="003A7E6A">
        <w:rPr>
          <w:rFonts w:asciiTheme="minorHAnsi" w:eastAsia="Calibri" w:hAnsiTheme="minorHAnsi" w:cstheme="minorHAnsi"/>
          <w:b/>
          <w:bCs/>
          <w:sz w:val="20"/>
          <w:szCs w:val="20"/>
          <w:lang w:val="ro-RO"/>
        </w:rPr>
        <w:t>:</w:t>
      </w:r>
    </w:p>
    <w:p w14:paraId="54E3BED7" w14:textId="70B4503B" w:rsidR="0059346B" w:rsidRPr="003A7E6A" w:rsidRDefault="0081315C"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Approval of the Company's remuneration policy, in accordance with the OGMS presentation materials</w:t>
      </w:r>
      <w:r w:rsidR="0059346B"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224F269F" w14:textId="77777777" w:rsidTr="00552670">
        <w:tc>
          <w:tcPr>
            <w:tcW w:w="1667" w:type="pct"/>
          </w:tcPr>
          <w:p w14:paraId="4E338872" w14:textId="687FC166"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2A066737" w14:textId="020A9A28"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52B26EBD" w14:textId="0971479D"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59346B" w:rsidRPr="003A7E6A" w14:paraId="765F3E7D" w14:textId="77777777" w:rsidTr="00552670">
        <w:tc>
          <w:tcPr>
            <w:tcW w:w="1667" w:type="pct"/>
          </w:tcPr>
          <w:p w14:paraId="5189730F"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c>
          <w:tcPr>
            <w:tcW w:w="1667" w:type="pct"/>
          </w:tcPr>
          <w:p w14:paraId="210FE35D"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c>
          <w:tcPr>
            <w:tcW w:w="1666" w:type="pct"/>
          </w:tcPr>
          <w:p w14:paraId="79922340" w14:textId="77777777" w:rsidR="0059346B" w:rsidRPr="003A7E6A" w:rsidRDefault="0059346B" w:rsidP="00552670">
            <w:pPr>
              <w:spacing w:before="120" w:after="175" w:line="285" w:lineRule="exact"/>
              <w:rPr>
                <w:rFonts w:asciiTheme="minorHAnsi" w:eastAsia="Calibri" w:hAnsiTheme="minorHAnsi" w:cstheme="minorHAnsi"/>
                <w:sz w:val="20"/>
                <w:szCs w:val="20"/>
                <w:lang w:val="ro-RO"/>
              </w:rPr>
            </w:pPr>
          </w:p>
        </w:tc>
      </w:tr>
    </w:tbl>
    <w:p w14:paraId="3EED4582" w14:textId="5467942E" w:rsidR="0059346B" w:rsidRPr="003A7E6A" w:rsidRDefault="00831157" w:rsidP="0059346B">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p>
    <w:p w14:paraId="7F872407" w14:textId="77777777" w:rsidR="00C07D66" w:rsidRPr="003A7E6A" w:rsidRDefault="00C07D66" w:rsidP="0059346B">
      <w:pPr>
        <w:spacing w:before="120" w:after="175" w:line="285" w:lineRule="exact"/>
        <w:ind w:left="426"/>
        <w:jc w:val="both"/>
        <w:rPr>
          <w:rFonts w:asciiTheme="minorHAnsi" w:eastAsia="Calibri" w:hAnsiTheme="minorHAnsi" w:cstheme="minorHAnsi"/>
          <w:bCs/>
          <w:sz w:val="20"/>
          <w:szCs w:val="20"/>
          <w:lang w:val="ro-RO"/>
        </w:rPr>
      </w:pPr>
    </w:p>
    <w:p w14:paraId="1A67D011" w14:textId="780CDBCB" w:rsidR="0059346B" w:rsidRPr="003A7E6A" w:rsidRDefault="00D67F3A" w:rsidP="0059346B">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lastRenderedPageBreak/>
        <w:t>Item 6 on the agenda</w:t>
      </w:r>
      <w:r w:rsidR="002233EF" w:rsidRPr="003A7E6A">
        <w:rPr>
          <w:rFonts w:asciiTheme="minorHAnsi" w:eastAsia="Calibri" w:hAnsiTheme="minorHAnsi" w:cstheme="minorHAnsi"/>
          <w:b/>
          <w:bCs/>
          <w:sz w:val="20"/>
          <w:szCs w:val="20"/>
          <w:lang w:val="ro-RO"/>
        </w:rPr>
        <w:t>:</w:t>
      </w:r>
    </w:p>
    <w:p w14:paraId="12B5BED5" w14:textId="64444251" w:rsidR="002233EF" w:rsidRPr="003A7E6A" w:rsidRDefault="00D67F3A"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Approval of the establishment of the remuneration of the members of the Board of Directors in accordance with the Company's Remuneration Policy</w:t>
      </w:r>
      <w:r w:rsidR="002233EF"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14D6C4FE" w14:textId="77777777" w:rsidTr="00552670">
        <w:tc>
          <w:tcPr>
            <w:tcW w:w="1667" w:type="pct"/>
          </w:tcPr>
          <w:p w14:paraId="614891CA" w14:textId="25E040A9"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380DEE3D" w14:textId="2BAFEE1B"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9797DAB" w14:textId="2FCC12C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2233EF" w:rsidRPr="003A7E6A" w14:paraId="27840FF0" w14:textId="77777777" w:rsidTr="00552670">
        <w:tc>
          <w:tcPr>
            <w:tcW w:w="1667" w:type="pct"/>
          </w:tcPr>
          <w:p w14:paraId="0E4FFCC6"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DA0E9C2"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1134894D"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r>
    </w:tbl>
    <w:p w14:paraId="1064302C" w14:textId="2E1E1F02" w:rsidR="002233EF" w:rsidRPr="003A7E6A" w:rsidRDefault="00831157" w:rsidP="002233EF">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233EF" w:rsidRPr="003A7E6A">
        <w:rPr>
          <w:rFonts w:asciiTheme="minorHAnsi" w:eastAsia="Calibri" w:hAnsiTheme="minorHAnsi" w:cstheme="minorHAnsi"/>
          <w:bCs/>
          <w:sz w:val="20"/>
          <w:szCs w:val="20"/>
          <w:lang w:val="ro-RO"/>
        </w:rPr>
        <w:t xml:space="preserve"> </w:t>
      </w:r>
    </w:p>
    <w:p w14:paraId="3E9AB308" w14:textId="643DAF48" w:rsidR="002233EF" w:rsidRPr="003A7E6A" w:rsidRDefault="00D67F3A"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7 on the Agenda</w:t>
      </w:r>
      <w:r w:rsidR="002233EF" w:rsidRPr="003A7E6A">
        <w:rPr>
          <w:rFonts w:asciiTheme="minorHAnsi" w:eastAsia="Calibri" w:hAnsiTheme="minorHAnsi" w:cstheme="minorHAnsi"/>
          <w:b/>
          <w:bCs/>
          <w:sz w:val="20"/>
          <w:szCs w:val="20"/>
          <w:lang w:val="ro-RO"/>
        </w:rPr>
        <w:t>:</w:t>
      </w:r>
    </w:p>
    <w:p w14:paraId="14E11AD4" w14:textId="12B7A875" w:rsidR="002233EF" w:rsidRPr="003A7E6A" w:rsidRDefault="00D67F3A"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Approval of the appointment of KPMG Audit S.R.L. as auditor of the Company regarding the sustainability reporting/sustainability statement prepared in accordance with the requirements of Directive (EU) 2022/2464 on corporate sustainability reporting (“CSRD”) and of delegated act no. 5303/2023 on European sustainability reporting standards (“ESRS”) supplementing the CSRD Directive transposed into national legislation by MFP Order 85/2024 for the regulation of aspects related to sustainability reporting (“OMFP 85/2024”), as well as establishing the duration of the audit contract of the sustainability statement at 3 years, respectively for the financial years 2025, 2026 and 2027</w:t>
      </w:r>
      <w:r w:rsidR="002233EF"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278AF2FB" w14:textId="77777777" w:rsidTr="00552670">
        <w:tc>
          <w:tcPr>
            <w:tcW w:w="1667" w:type="pct"/>
          </w:tcPr>
          <w:p w14:paraId="0BC07A63" w14:textId="106C8487"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7223F1D7" w14:textId="57AB5EA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6801C90D" w14:textId="06C148E7"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2233EF" w:rsidRPr="003A7E6A" w14:paraId="49318BD5" w14:textId="77777777" w:rsidTr="00552670">
        <w:tc>
          <w:tcPr>
            <w:tcW w:w="1667" w:type="pct"/>
          </w:tcPr>
          <w:p w14:paraId="1898594F"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7" w:type="pct"/>
          </w:tcPr>
          <w:p w14:paraId="27A6E22D"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c>
          <w:tcPr>
            <w:tcW w:w="1666" w:type="pct"/>
          </w:tcPr>
          <w:p w14:paraId="483F8DD9" w14:textId="77777777" w:rsidR="002233EF" w:rsidRPr="003A7E6A" w:rsidRDefault="002233EF" w:rsidP="00552670">
            <w:pPr>
              <w:spacing w:before="120" w:after="175" w:line="285" w:lineRule="exact"/>
              <w:rPr>
                <w:rFonts w:asciiTheme="minorHAnsi" w:eastAsia="Calibri" w:hAnsiTheme="minorHAnsi" w:cstheme="minorHAnsi"/>
                <w:sz w:val="20"/>
                <w:szCs w:val="20"/>
                <w:lang w:val="ro-RO"/>
              </w:rPr>
            </w:pPr>
          </w:p>
        </w:tc>
      </w:tr>
    </w:tbl>
    <w:p w14:paraId="0CCE4798" w14:textId="0AB9B92F" w:rsidR="002233EF" w:rsidRPr="003A7E6A" w:rsidRDefault="00831157" w:rsidP="002233EF">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2233EF" w:rsidRPr="003A7E6A">
        <w:rPr>
          <w:rFonts w:asciiTheme="minorHAnsi" w:eastAsia="Calibri" w:hAnsiTheme="minorHAnsi" w:cstheme="minorHAnsi"/>
          <w:bCs/>
          <w:sz w:val="20"/>
          <w:szCs w:val="20"/>
          <w:lang w:val="ro-RO"/>
        </w:rPr>
        <w:t xml:space="preserve"> </w:t>
      </w:r>
    </w:p>
    <w:p w14:paraId="26C7AD43" w14:textId="4450B0DA" w:rsidR="002233EF" w:rsidRPr="003A7E6A" w:rsidRDefault="00D67F3A" w:rsidP="002233EF">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8 on the agenda</w:t>
      </w:r>
      <w:r w:rsidR="002233EF" w:rsidRPr="003A7E6A">
        <w:rPr>
          <w:rFonts w:asciiTheme="minorHAnsi" w:eastAsia="Calibri" w:hAnsiTheme="minorHAnsi" w:cstheme="minorHAnsi"/>
          <w:b/>
          <w:bCs/>
          <w:sz w:val="20"/>
          <w:szCs w:val="20"/>
          <w:lang w:val="ro-RO"/>
        </w:rPr>
        <w:t>:</w:t>
      </w:r>
    </w:p>
    <w:p w14:paraId="672D6445" w14:textId="466E740D" w:rsidR="002233EF" w:rsidRPr="003A7E6A" w:rsidRDefault="00D67F3A"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Approval of the establishment of the date of:</w:t>
      </w:r>
    </w:p>
    <w:p w14:paraId="536C91F1" w14:textId="0C5625B8" w:rsidR="002233EF" w:rsidRPr="003A7E6A"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(i)</w:t>
      </w:r>
      <w:r w:rsidRPr="003A7E6A">
        <w:rPr>
          <w:rFonts w:asciiTheme="minorHAnsi" w:eastAsia="Calibri" w:hAnsiTheme="minorHAnsi" w:cstheme="minorHAnsi"/>
          <w:bCs/>
          <w:sz w:val="20"/>
          <w:szCs w:val="20"/>
          <w:lang w:val="ro-RO"/>
        </w:rPr>
        <w:tab/>
        <w:t xml:space="preserve">27.03.2026 </w:t>
      </w:r>
      <w:r w:rsidR="00D67F3A" w:rsidRPr="003A7E6A">
        <w:rPr>
          <w:rFonts w:asciiTheme="minorHAnsi" w:eastAsia="Calibri" w:hAnsiTheme="minorHAnsi" w:cstheme="minorHAnsi"/>
          <w:bCs/>
          <w:sz w:val="20"/>
          <w:szCs w:val="20"/>
          <w:lang w:val="ro-RO"/>
        </w:rPr>
        <w:t>as the registration date for the identification of the shareholders on whom the effects of the decisions adopted by the OGMS are reflected, in accordance with the provisions of art. 87 para. (1) of Law no. 24/2017</w:t>
      </w:r>
      <w:r w:rsidRPr="003A7E6A">
        <w:rPr>
          <w:rFonts w:asciiTheme="minorHAnsi" w:eastAsia="Calibri" w:hAnsiTheme="minorHAnsi" w:cstheme="minorHAnsi"/>
          <w:bCs/>
          <w:sz w:val="20"/>
          <w:szCs w:val="20"/>
          <w:lang w:val="ro-RO"/>
        </w:rPr>
        <w:t>;</w:t>
      </w:r>
    </w:p>
    <w:p w14:paraId="0727B374" w14:textId="5F1F1286" w:rsidR="002233EF" w:rsidRPr="003A7E6A" w:rsidRDefault="002233EF"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(ii)</w:t>
      </w:r>
      <w:r w:rsidRPr="003A7E6A">
        <w:rPr>
          <w:rFonts w:asciiTheme="minorHAnsi" w:eastAsia="Calibri" w:hAnsiTheme="minorHAnsi" w:cstheme="minorHAnsi"/>
          <w:bCs/>
          <w:sz w:val="20"/>
          <w:szCs w:val="20"/>
          <w:lang w:val="ro-RO"/>
        </w:rPr>
        <w:tab/>
        <w:t xml:space="preserve">26.03.2026 </w:t>
      </w:r>
      <w:r w:rsidR="00D67F3A" w:rsidRPr="003A7E6A">
        <w:rPr>
          <w:rFonts w:asciiTheme="minorHAnsi" w:eastAsia="Calibri" w:hAnsiTheme="minorHAnsi" w:cstheme="minorHAnsi"/>
          <w:bCs/>
          <w:sz w:val="20"/>
          <w:szCs w:val="20"/>
          <w:lang w:val="ro-RO"/>
        </w:rPr>
        <w:t>as "ex-date" calculated in accordance with the provisions of art. 2 para. (2) lit. (l) from Regulation no. 5/2018</w:t>
      </w:r>
      <w:r w:rsidRPr="003A7E6A">
        <w:rPr>
          <w:rFonts w:asciiTheme="minorHAnsi" w:eastAsia="Calibri" w:hAnsiTheme="minorHAnsi" w:cstheme="minorHAnsi"/>
          <w:bCs/>
          <w:sz w:val="20"/>
          <w:szCs w:val="20"/>
          <w:lang w:val="ro-RO"/>
        </w:rPr>
        <w:t>;</w:t>
      </w:r>
    </w:p>
    <w:p w14:paraId="4E4859B9" w14:textId="66962BDC" w:rsidR="002233EF" w:rsidRPr="003A7E6A" w:rsidRDefault="00D67F3A" w:rsidP="002233EF">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Since they are not applicable to this OGMS, the shareholders shall not decide on the other matters described under Article 176 paragraph (1) of Regulation no. 5/2018, such as the guaranteed participation date and payment date</w:t>
      </w:r>
      <w:r w:rsidR="002233EF"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3A521E42" w14:textId="77777777" w:rsidTr="00552670">
        <w:tc>
          <w:tcPr>
            <w:tcW w:w="1667" w:type="pct"/>
          </w:tcPr>
          <w:p w14:paraId="30EAE571" w14:textId="17D201CE"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lastRenderedPageBreak/>
              <w:t>FOR</w:t>
            </w:r>
          </w:p>
        </w:tc>
        <w:tc>
          <w:tcPr>
            <w:tcW w:w="1667" w:type="pct"/>
          </w:tcPr>
          <w:p w14:paraId="3E70E882" w14:textId="7257BDC7"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C948F82" w14:textId="65FE809B"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C07D66" w:rsidRPr="003A7E6A" w14:paraId="088D6B8D" w14:textId="77777777" w:rsidTr="00552670">
        <w:tc>
          <w:tcPr>
            <w:tcW w:w="1667" w:type="pct"/>
          </w:tcPr>
          <w:p w14:paraId="7B5F8E02"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1BD7E03C"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43C21ADD"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r>
    </w:tbl>
    <w:p w14:paraId="3463BCD7" w14:textId="7ACED3B8" w:rsidR="00C07D66" w:rsidRPr="003A7E6A" w:rsidRDefault="00831157" w:rsidP="00C07D66">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C07D66" w:rsidRPr="003A7E6A">
        <w:rPr>
          <w:rFonts w:asciiTheme="minorHAnsi" w:eastAsia="Calibri" w:hAnsiTheme="minorHAnsi" w:cstheme="minorHAnsi"/>
          <w:bCs/>
          <w:sz w:val="20"/>
          <w:szCs w:val="20"/>
          <w:lang w:val="ro-RO"/>
        </w:rPr>
        <w:t xml:space="preserve"> </w:t>
      </w:r>
    </w:p>
    <w:p w14:paraId="59AE3E61" w14:textId="726D01BB" w:rsidR="00C07D66" w:rsidRPr="003A7E6A" w:rsidRDefault="007F63F6" w:rsidP="00C07D66">
      <w:pPr>
        <w:numPr>
          <w:ilvl w:val="0"/>
          <w:numId w:val="11"/>
        </w:numPr>
        <w:tabs>
          <w:tab w:val="left" w:pos="360"/>
        </w:tabs>
        <w:spacing w:after="175" w:line="285" w:lineRule="exact"/>
        <w:ind w:left="36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
          <w:bCs/>
          <w:sz w:val="20"/>
          <w:szCs w:val="20"/>
          <w:lang w:val="ro-RO"/>
        </w:rPr>
        <w:t>Item 9 on the agenda</w:t>
      </w:r>
      <w:r w:rsidR="00C07D66" w:rsidRPr="003A7E6A">
        <w:rPr>
          <w:rFonts w:asciiTheme="minorHAnsi" w:eastAsia="Calibri" w:hAnsiTheme="minorHAnsi" w:cstheme="minorHAnsi"/>
          <w:b/>
          <w:bCs/>
          <w:sz w:val="20"/>
          <w:szCs w:val="20"/>
          <w:lang w:val="ro-RO"/>
        </w:rPr>
        <w:t>:</w:t>
      </w:r>
    </w:p>
    <w:p w14:paraId="6C980846" w14:textId="0BC6B625" w:rsidR="002233EF" w:rsidRPr="003A7E6A" w:rsidRDefault="007F63F6" w:rsidP="00C07D66">
      <w:pPr>
        <w:tabs>
          <w:tab w:val="left" w:pos="360"/>
        </w:tabs>
        <w:spacing w:after="175" w:line="285" w:lineRule="exact"/>
        <w:ind w:left="360"/>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lang w:val="ro-RO"/>
        </w:rPr>
        <w:t>Approval of the power of attorney for Mr. Radu-Junior Timiș, with the possibility of sub-delegation, in the name and on behalf of the Company, with full power and authority, to sign any documents, including and not limited to the OGMS Decision, the Company's Articles of Incorporation, to submit and to request the publication of the Decision in the Official Gazette of Romania part IV, to collect any documents, to complete any necessary formalities before the Commercial Registry Office, as well as before any other authority, public institution, legal or natural person, as well as to execute any operations, in order to fulfill and ensure the opposability of the Decisions to be adopted by OGMS</w:t>
      </w:r>
      <w:r w:rsidR="00C07D66" w:rsidRPr="003A7E6A">
        <w:rPr>
          <w:rFonts w:asciiTheme="minorHAnsi" w:eastAsia="Calibri" w:hAnsiTheme="minorHAnsi" w:cstheme="minorHAnsi"/>
          <w:bCs/>
          <w:sz w:val="20"/>
          <w:szCs w:val="20"/>
          <w:lang w:val="ro-RO"/>
        </w:rPr>
        <w:t>.</w:t>
      </w:r>
    </w:p>
    <w:tbl>
      <w:tblPr>
        <w:tblStyle w:val="TableGrid"/>
        <w:tblW w:w="4795" w:type="pct"/>
        <w:tblInd w:w="421" w:type="dxa"/>
        <w:tblLook w:val="04A0" w:firstRow="1" w:lastRow="0" w:firstColumn="1" w:lastColumn="0" w:noHBand="0" w:noVBand="1"/>
      </w:tblPr>
      <w:tblGrid>
        <w:gridCol w:w="2989"/>
        <w:gridCol w:w="2990"/>
        <w:gridCol w:w="2988"/>
      </w:tblGrid>
      <w:tr w:rsidR="00831157" w:rsidRPr="003A7E6A" w14:paraId="3A0371C8" w14:textId="77777777" w:rsidTr="00552670">
        <w:tc>
          <w:tcPr>
            <w:tcW w:w="1667" w:type="pct"/>
          </w:tcPr>
          <w:p w14:paraId="608E62A1" w14:textId="554D87C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FOR</w:t>
            </w:r>
          </w:p>
        </w:tc>
        <w:tc>
          <w:tcPr>
            <w:tcW w:w="1667" w:type="pct"/>
          </w:tcPr>
          <w:p w14:paraId="516AB332" w14:textId="3601E87A"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AGAINST</w:t>
            </w:r>
          </w:p>
        </w:tc>
        <w:tc>
          <w:tcPr>
            <w:tcW w:w="1666" w:type="pct"/>
          </w:tcPr>
          <w:p w14:paraId="056976E9" w14:textId="79E27355" w:rsidR="00831157" w:rsidRPr="003A7E6A" w:rsidRDefault="00831157" w:rsidP="00831157">
            <w:pPr>
              <w:spacing w:before="120" w:after="175" w:line="285" w:lineRule="exact"/>
              <w:rPr>
                <w:rFonts w:asciiTheme="minorHAnsi" w:eastAsia="Calibri" w:hAnsiTheme="minorHAnsi" w:cstheme="minorHAnsi"/>
                <w:sz w:val="20"/>
                <w:szCs w:val="20"/>
                <w:lang w:val="ro-RO"/>
              </w:rPr>
            </w:pPr>
            <w:r w:rsidRPr="003A7E6A">
              <w:rPr>
                <w:rFonts w:asciiTheme="minorHAnsi" w:eastAsia="Calibri" w:hAnsiTheme="minorHAnsi" w:cstheme="minorHAnsi"/>
                <w:sz w:val="20"/>
                <w:szCs w:val="20"/>
                <w:lang w:val="ro-RO"/>
              </w:rPr>
              <w:t>ABSTENTION</w:t>
            </w:r>
          </w:p>
        </w:tc>
      </w:tr>
      <w:tr w:rsidR="00C07D66" w:rsidRPr="003A7E6A" w14:paraId="4CC90416" w14:textId="77777777" w:rsidTr="00552670">
        <w:tc>
          <w:tcPr>
            <w:tcW w:w="1667" w:type="pct"/>
          </w:tcPr>
          <w:p w14:paraId="3130D4C8"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c>
          <w:tcPr>
            <w:tcW w:w="1667" w:type="pct"/>
          </w:tcPr>
          <w:p w14:paraId="395FCF4E"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c>
          <w:tcPr>
            <w:tcW w:w="1666" w:type="pct"/>
          </w:tcPr>
          <w:p w14:paraId="2BA0A43A" w14:textId="77777777" w:rsidR="00C07D66" w:rsidRPr="003A7E6A" w:rsidRDefault="00C07D66" w:rsidP="00552670">
            <w:pPr>
              <w:spacing w:before="120" w:after="175" w:line="285" w:lineRule="exact"/>
              <w:rPr>
                <w:rFonts w:asciiTheme="minorHAnsi" w:eastAsia="Calibri" w:hAnsiTheme="minorHAnsi" w:cstheme="minorHAnsi"/>
                <w:sz w:val="20"/>
                <w:szCs w:val="20"/>
                <w:lang w:val="ro-RO"/>
              </w:rPr>
            </w:pPr>
          </w:p>
        </w:tc>
      </w:tr>
    </w:tbl>
    <w:p w14:paraId="0AE52684" w14:textId="6ABE0287" w:rsidR="00C07D66" w:rsidRPr="003A7E6A" w:rsidRDefault="00831157" w:rsidP="00C07D66">
      <w:pPr>
        <w:spacing w:before="120" w:after="175" w:line="285" w:lineRule="exact"/>
        <w:ind w:left="426"/>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00C07D66" w:rsidRPr="003A7E6A">
        <w:rPr>
          <w:rFonts w:asciiTheme="minorHAnsi" w:eastAsia="Calibri" w:hAnsiTheme="minorHAnsi" w:cstheme="minorHAnsi"/>
          <w:bCs/>
          <w:sz w:val="20"/>
          <w:szCs w:val="20"/>
          <w:lang w:val="ro-RO"/>
        </w:rPr>
        <w:t xml:space="preserve"> </w:t>
      </w:r>
    </w:p>
    <w:bookmarkEnd w:id="1"/>
    <w:p w14:paraId="4D1B75F4" w14:textId="77777777" w:rsidR="007F63F6" w:rsidRPr="003A7E6A" w:rsidRDefault="007F63F6" w:rsidP="007F63F6">
      <w:pPr>
        <w:spacing w:before="120" w:after="175" w:line="285" w:lineRule="exact"/>
        <w:jc w:val="both"/>
        <w:rPr>
          <w:rFonts w:asciiTheme="minorHAnsi" w:eastAsia="Calibri" w:hAnsiTheme="minorHAnsi" w:cstheme="minorHAnsi"/>
          <w:b/>
          <w:sz w:val="20"/>
          <w:szCs w:val="20"/>
        </w:rPr>
      </w:pPr>
      <w:r w:rsidRPr="003A7E6A">
        <w:rPr>
          <w:rFonts w:asciiTheme="minorHAnsi" w:eastAsia="Calibri" w:hAnsiTheme="minorHAnsi" w:cstheme="minorHAnsi"/>
          <w:b/>
          <w:sz w:val="20"/>
          <w:szCs w:val="20"/>
        </w:rPr>
        <w:t>Attached to this ballot is/are:</w:t>
      </w:r>
    </w:p>
    <w:p w14:paraId="03B6BC8D" w14:textId="77777777" w:rsidR="007F63F6" w:rsidRPr="003A7E6A" w:rsidRDefault="007F63F6" w:rsidP="007F63F6">
      <w:pPr>
        <w:pStyle w:val="ListParagraph"/>
        <w:numPr>
          <w:ilvl w:val="0"/>
          <w:numId w:val="10"/>
        </w:numPr>
        <w:spacing w:before="120" w:after="175" w:line="285" w:lineRule="exact"/>
        <w:ind w:left="867" w:hanging="510"/>
        <w:contextualSpacing w:val="0"/>
        <w:jc w:val="both"/>
        <w:rPr>
          <w:rFonts w:asciiTheme="minorHAnsi" w:eastAsia="Calibri" w:hAnsiTheme="minorHAnsi" w:cstheme="minorHAnsi"/>
          <w:b/>
          <w:bCs/>
          <w:sz w:val="20"/>
          <w:szCs w:val="20"/>
        </w:rPr>
      </w:pPr>
      <w:r w:rsidRPr="003A7E6A">
        <w:rPr>
          <w:rFonts w:asciiTheme="minorHAnsi" w:eastAsia="Calibri" w:hAnsiTheme="minorHAnsi" w:cstheme="minorHAnsi"/>
          <w:bCs/>
          <w:sz w:val="20"/>
          <w:szCs w:val="20"/>
        </w:rPr>
        <w:t>a copy of the identity document allowing the identification in the register of shareholders of</w:t>
      </w:r>
      <w:r w:rsidR="00DC4F83" w:rsidRPr="003A7E6A">
        <w:rPr>
          <w:rFonts w:asciiTheme="minorHAnsi" w:eastAsia="Calibri" w:hAnsiTheme="minorHAnsi" w:cstheme="minorHAnsi"/>
          <w:bCs/>
          <w:sz w:val="20"/>
          <w:szCs w:val="20"/>
          <w:lang w:val="ro-RO"/>
        </w:rPr>
        <w:t xml:space="preserve"> </w:t>
      </w:r>
      <w:r w:rsidR="00F9125E" w:rsidRPr="003A7E6A">
        <w:rPr>
          <w:rFonts w:asciiTheme="minorHAnsi" w:eastAsia="Calibri" w:hAnsiTheme="minorHAnsi" w:cstheme="minorHAnsi"/>
          <w:bCs/>
          <w:sz w:val="20"/>
          <w:szCs w:val="20"/>
          <w:lang w:val="ro-RO"/>
        </w:rPr>
        <w:t>CRIS-TIM FAMILY HOLDING S.A.</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 and</w:t>
      </w:r>
    </w:p>
    <w:p w14:paraId="616F95B8" w14:textId="146C2CB1" w:rsidR="001342CB" w:rsidRPr="003A7E6A" w:rsidRDefault="007F63F6" w:rsidP="007F63F6">
      <w:pPr>
        <w:numPr>
          <w:ilvl w:val="0"/>
          <w:numId w:val="10"/>
        </w:numPr>
        <w:spacing w:before="120" w:after="175" w:line="285" w:lineRule="exact"/>
        <w:ind w:left="867" w:hanging="510"/>
        <w:jc w:val="both"/>
        <w:rPr>
          <w:rFonts w:asciiTheme="minorHAnsi" w:eastAsia="Calibri" w:hAnsiTheme="minorHAnsi" w:cstheme="minorHAnsi"/>
          <w:b/>
          <w:bCs/>
          <w:sz w:val="20"/>
          <w:szCs w:val="20"/>
          <w:lang w:val="ro-RO"/>
        </w:rPr>
      </w:pPr>
      <w:r w:rsidRPr="003A7E6A">
        <w:rPr>
          <w:rFonts w:asciiTheme="minorHAnsi" w:eastAsia="Calibri" w:hAnsiTheme="minorHAnsi" w:cstheme="minorHAnsi"/>
          <w:bCs/>
          <w:sz w:val="20"/>
          <w:szCs w:val="20"/>
        </w:rPr>
        <w:t xml:space="preserve">in case of shareholders who are legal persons, the certificate of status (in Romanian </w:t>
      </w:r>
      <w:proofErr w:type="spellStart"/>
      <w:r w:rsidRPr="003A7E6A">
        <w:rPr>
          <w:rFonts w:asciiTheme="minorHAnsi" w:eastAsia="Calibri" w:hAnsiTheme="minorHAnsi" w:cstheme="minorHAnsi"/>
          <w:bCs/>
          <w:i/>
          <w:iCs/>
          <w:sz w:val="20"/>
          <w:szCs w:val="20"/>
        </w:rPr>
        <w:t>certificat</w:t>
      </w:r>
      <w:proofErr w:type="spellEnd"/>
      <w:r w:rsidRPr="003A7E6A">
        <w:rPr>
          <w:rFonts w:asciiTheme="minorHAnsi" w:eastAsia="Calibri" w:hAnsiTheme="minorHAnsi" w:cstheme="minorHAnsi"/>
          <w:bCs/>
          <w:i/>
          <w:iCs/>
          <w:sz w:val="20"/>
          <w:szCs w:val="20"/>
        </w:rPr>
        <w:t xml:space="preserve"> </w:t>
      </w:r>
      <w:proofErr w:type="spellStart"/>
      <w:r w:rsidRPr="003A7E6A">
        <w:rPr>
          <w:rFonts w:asciiTheme="minorHAnsi" w:eastAsia="Calibri" w:hAnsiTheme="minorHAnsi" w:cstheme="minorHAnsi"/>
          <w:bCs/>
          <w:i/>
          <w:iCs/>
          <w:sz w:val="20"/>
          <w:szCs w:val="20"/>
        </w:rPr>
        <w:t>constatator</w:t>
      </w:r>
      <w:proofErr w:type="spellEnd"/>
      <w:r w:rsidRPr="003A7E6A">
        <w:rPr>
          <w:rFonts w:asciiTheme="minorHAnsi" w:eastAsia="Calibri" w:hAnsiTheme="minorHAnsi" w:cstheme="minorHAnsi"/>
          <w:bCs/>
          <w:sz w:val="20"/>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1342CB" w:rsidRPr="003A7E6A">
        <w:rPr>
          <w:rFonts w:asciiTheme="minorHAnsi" w:eastAsia="Calibri" w:hAnsiTheme="minorHAnsi" w:cstheme="minorHAnsi"/>
          <w:bCs/>
          <w:sz w:val="20"/>
          <w:szCs w:val="20"/>
          <w:lang w:val="ro-RO"/>
        </w:rPr>
        <w:t>.</w:t>
      </w:r>
    </w:p>
    <w:p w14:paraId="10CFA956" w14:textId="5B524B26" w:rsidR="001342CB" w:rsidRPr="003A7E6A" w:rsidRDefault="002421B3" w:rsidP="001342CB">
      <w:pPr>
        <w:spacing w:before="120" w:after="175" w:line="285" w:lineRule="exact"/>
        <w:jc w:val="both"/>
        <w:rPr>
          <w:rFonts w:asciiTheme="minorHAnsi" w:eastAsia="Calibri" w:hAnsiTheme="minorHAnsi" w:cstheme="minorHAnsi"/>
          <w:bCs/>
          <w:sz w:val="20"/>
          <w:szCs w:val="20"/>
          <w:lang w:val="ro-RO"/>
        </w:rPr>
      </w:pPr>
      <w:r w:rsidRPr="003A7E6A">
        <w:rPr>
          <w:rFonts w:asciiTheme="minorHAnsi" w:eastAsia="Calibri" w:hAnsiTheme="minorHAnsi" w:cstheme="minorHAnsi"/>
          <w:bCs/>
          <w:sz w:val="20"/>
          <w:szCs w:val="20"/>
        </w:rPr>
        <w:t>The deadline for the Company to receive the correspondence vote ballots for the OGMS is</w:t>
      </w:r>
      <w:r w:rsidR="001342CB" w:rsidRPr="003A7E6A">
        <w:rPr>
          <w:rFonts w:asciiTheme="minorHAnsi" w:eastAsia="Calibri" w:hAnsiTheme="minorHAnsi" w:cstheme="minorHAnsi"/>
          <w:bCs/>
          <w:sz w:val="20"/>
          <w:szCs w:val="20"/>
          <w:lang w:val="ro-RO"/>
        </w:rPr>
        <w:t xml:space="preserve"> </w:t>
      </w:r>
      <w:r w:rsidR="00F9125E" w:rsidRPr="003A7E6A">
        <w:rPr>
          <w:rFonts w:asciiTheme="minorHAnsi" w:eastAsia="Calibri" w:hAnsiTheme="minorHAnsi" w:cstheme="minorHAnsi"/>
          <w:bCs/>
          <w:sz w:val="20"/>
          <w:szCs w:val="20"/>
          <w:lang w:val="ro-RO"/>
        </w:rPr>
        <w:t>07.03.2026</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lang w:val="ro-RO"/>
        </w:rPr>
        <w:t>at</w:t>
      </w:r>
      <w:r w:rsidR="001342CB" w:rsidRPr="003A7E6A">
        <w:rPr>
          <w:rFonts w:asciiTheme="minorHAnsi" w:eastAsia="Calibri" w:hAnsiTheme="minorHAnsi" w:cstheme="minorHAnsi"/>
          <w:bCs/>
          <w:sz w:val="20"/>
          <w:szCs w:val="20"/>
          <w:lang w:val="ro-RO"/>
        </w:rPr>
        <w:t xml:space="preserve"> 08:00</w:t>
      </w:r>
      <w:r w:rsidRPr="003A7E6A">
        <w:rPr>
          <w:rFonts w:asciiTheme="minorHAnsi" w:eastAsia="Calibri" w:hAnsiTheme="minorHAnsi" w:cstheme="minorHAnsi"/>
          <w:bCs/>
          <w:sz w:val="20"/>
          <w:szCs w:val="20"/>
          <w:lang w:val="ro-RO"/>
        </w:rPr>
        <w:t xml:space="preserve"> AM</w:t>
      </w:r>
      <w:r w:rsidR="001342CB" w:rsidRPr="003A7E6A">
        <w:rPr>
          <w:rFonts w:asciiTheme="minorHAnsi" w:eastAsia="Calibri" w:hAnsiTheme="minorHAnsi" w:cstheme="minorHAnsi"/>
          <w:bCs/>
          <w:sz w:val="20"/>
          <w:szCs w:val="20"/>
          <w:lang w:val="ro-RO"/>
        </w:rPr>
        <w:t xml:space="preserve"> (</w:t>
      </w:r>
      <w:r w:rsidRPr="003A7E6A">
        <w:rPr>
          <w:rFonts w:asciiTheme="minorHAnsi" w:eastAsia="Calibri" w:hAnsiTheme="minorHAnsi" w:cstheme="minorHAnsi"/>
          <w:bCs/>
          <w:sz w:val="20"/>
          <w:szCs w:val="20"/>
          <w:lang w:val="ro-RO"/>
        </w:rPr>
        <w:t>Romanian time</w:t>
      </w:r>
      <w:r w:rsidR="001342CB" w:rsidRPr="003A7E6A">
        <w:rPr>
          <w:rFonts w:asciiTheme="minorHAnsi" w:eastAsia="Calibri" w:hAnsiTheme="minorHAnsi" w:cstheme="minorHAnsi"/>
          <w:bCs/>
          <w:sz w:val="20"/>
          <w:szCs w:val="20"/>
          <w:lang w:val="ro-RO"/>
        </w:rPr>
        <w:t>).</w:t>
      </w:r>
    </w:p>
    <w:p w14:paraId="5B3AAB17" w14:textId="77777777" w:rsidR="002421B3" w:rsidRPr="003A7E6A" w:rsidRDefault="002421B3" w:rsidP="002421B3">
      <w:pPr>
        <w:spacing w:before="120" w:after="175" w:line="285"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lastRenderedPageBreak/>
        <w:t>Date of correspondence vote ballot: ______________</w:t>
      </w:r>
    </w:p>
    <w:p w14:paraId="74C28724" w14:textId="77777777" w:rsidR="002421B3" w:rsidRPr="003A7E6A" w:rsidRDefault="002421B3" w:rsidP="002421B3">
      <w:pPr>
        <w:spacing w:before="120" w:after="175" w:line="285" w:lineRule="exact"/>
        <w:jc w:val="both"/>
        <w:rPr>
          <w:rFonts w:asciiTheme="minorHAnsi" w:eastAsia="Calibri" w:hAnsiTheme="minorHAnsi" w:cstheme="minorHAnsi"/>
          <w:bCs/>
          <w:sz w:val="20"/>
          <w:szCs w:val="20"/>
        </w:rPr>
      </w:pPr>
      <w:r w:rsidRPr="003A7E6A">
        <w:rPr>
          <w:rFonts w:asciiTheme="minorHAnsi" w:eastAsia="Calibri" w:hAnsiTheme="minorHAnsi" w:cstheme="minorHAnsi"/>
          <w:bCs/>
          <w:sz w:val="20"/>
          <w:szCs w:val="20"/>
        </w:rPr>
        <w:t>Signature: _______________________________</w:t>
      </w:r>
    </w:p>
    <w:p w14:paraId="1DFDF772" w14:textId="57B52433" w:rsidR="00AF744B" w:rsidRPr="003A7E6A" w:rsidRDefault="00AF744B" w:rsidP="00D80E25">
      <w:pPr>
        <w:spacing w:before="120" w:after="175" w:line="285" w:lineRule="exact"/>
        <w:jc w:val="both"/>
        <w:rPr>
          <w:rFonts w:asciiTheme="minorHAnsi" w:eastAsiaTheme="minorHAnsi" w:hAnsiTheme="minorHAnsi" w:cstheme="minorHAnsi"/>
          <w:sz w:val="20"/>
          <w:szCs w:val="20"/>
        </w:rPr>
      </w:pPr>
    </w:p>
    <w:sectPr w:rsidR="00AF744B" w:rsidRPr="003A7E6A" w:rsidSect="00D80E25">
      <w:headerReference w:type="even" r:id="rId8"/>
      <w:headerReference w:type="default" r:id="rId9"/>
      <w:footerReference w:type="default" r:id="rId10"/>
      <w:headerReference w:type="first" r:id="rId11"/>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rPr>
    </w:sdtEndPr>
    <w:sdtContent>
      <w:p w14:paraId="5B878E05" w14:textId="61AA1CDD" w:rsidR="00AF744B" w:rsidRPr="001342CB" w:rsidRDefault="00AF744B">
        <w:pPr>
          <w:pStyle w:val="Footer"/>
          <w:jc w:val="center"/>
          <w:rPr>
            <w:rFonts w:ascii="Calibri" w:hAnsi="Calibri" w:cs="Calibri"/>
          </w:rPr>
        </w:pPr>
        <w:r w:rsidRPr="001342CB">
          <w:rPr>
            <w:rFonts w:ascii="Calibri" w:hAnsi="Calibri" w:cs="Calibri"/>
          </w:rPr>
          <w:fldChar w:fldCharType="begin"/>
        </w:r>
        <w:r w:rsidRPr="001342CB">
          <w:rPr>
            <w:rFonts w:ascii="Calibri" w:hAnsi="Calibri" w:cs="Calibri"/>
          </w:rPr>
          <w:instrText xml:space="preserve"> PAGE   \* MERGEFORMAT </w:instrText>
        </w:r>
        <w:r w:rsidRPr="001342CB">
          <w:rPr>
            <w:rFonts w:ascii="Calibri" w:hAnsi="Calibri" w:cs="Calibri"/>
          </w:rPr>
          <w:fldChar w:fldCharType="separate"/>
        </w:r>
        <w:r w:rsidR="003A7E6A">
          <w:rPr>
            <w:rFonts w:ascii="Calibri" w:hAnsi="Calibri" w:cs="Calibri"/>
            <w:noProof/>
          </w:rPr>
          <w:t>2</w:t>
        </w:r>
        <w:r w:rsidRPr="001342CB">
          <w:rPr>
            <w:rFonts w:ascii="Calibri" w:hAnsi="Calibri" w:cs="Calibri"/>
            <w:noProof/>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3A7E6A">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4" name="Picture 4"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3A7E6A">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3A7E6A">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46CEB376"/>
    <w:lvl w:ilvl="0">
      <w:start w:val="1"/>
      <w:numFmt w:val="decimal"/>
      <w:lvlText w:val="%1."/>
      <w:lvlJc w:val="left"/>
      <w:pPr>
        <w:ind w:left="810" w:hanging="360"/>
      </w:pPr>
      <w:rPr>
        <w:rFonts w:hint="default"/>
      </w:rPr>
    </w:lvl>
    <w:lvl w:ilvl="1">
      <w:start w:val="1"/>
      <w:numFmt w:val="decimal"/>
      <w:isLgl/>
      <w:lvlText w:val="%1.%2."/>
      <w:lvlJc w:val="left"/>
      <w:pPr>
        <w:ind w:left="-6910" w:hanging="720"/>
      </w:pPr>
      <w:rPr>
        <w:rFonts w:hint="default"/>
      </w:rPr>
    </w:lvl>
    <w:lvl w:ilvl="2">
      <w:start w:val="1"/>
      <w:numFmt w:val="decimal"/>
      <w:isLgl/>
      <w:lvlText w:val="%1.%2.%3."/>
      <w:lvlJc w:val="left"/>
      <w:pPr>
        <w:ind w:left="-6844" w:hanging="720"/>
      </w:pPr>
      <w:rPr>
        <w:rFonts w:hint="default"/>
      </w:rPr>
    </w:lvl>
    <w:lvl w:ilvl="3">
      <w:start w:val="1"/>
      <w:numFmt w:val="decimal"/>
      <w:isLgl/>
      <w:lvlText w:val="%1.%2.%3.%4."/>
      <w:lvlJc w:val="left"/>
      <w:pPr>
        <w:ind w:left="-6418" w:hanging="1080"/>
      </w:pPr>
      <w:rPr>
        <w:rFonts w:hint="default"/>
      </w:rPr>
    </w:lvl>
    <w:lvl w:ilvl="4">
      <w:start w:val="1"/>
      <w:numFmt w:val="decimal"/>
      <w:isLgl/>
      <w:lvlText w:val="%1.%2.%3.%4.%5."/>
      <w:lvlJc w:val="left"/>
      <w:pPr>
        <w:ind w:left="-6352" w:hanging="1080"/>
      </w:pPr>
      <w:rPr>
        <w:rFonts w:hint="default"/>
      </w:rPr>
    </w:lvl>
    <w:lvl w:ilvl="5">
      <w:start w:val="1"/>
      <w:numFmt w:val="decimal"/>
      <w:isLgl/>
      <w:lvlText w:val="%1.%2.%3.%4.%5.%6."/>
      <w:lvlJc w:val="left"/>
      <w:pPr>
        <w:ind w:left="-5926" w:hanging="1440"/>
      </w:pPr>
      <w:rPr>
        <w:rFonts w:hint="default"/>
      </w:rPr>
    </w:lvl>
    <w:lvl w:ilvl="6">
      <w:start w:val="1"/>
      <w:numFmt w:val="decimal"/>
      <w:isLgl/>
      <w:lvlText w:val="%1.%2.%3.%4.%5.%6.%7."/>
      <w:lvlJc w:val="left"/>
      <w:pPr>
        <w:ind w:left="-5860" w:hanging="1440"/>
      </w:pPr>
      <w:rPr>
        <w:rFonts w:hint="default"/>
      </w:rPr>
    </w:lvl>
    <w:lvl w:ilvl="7">
      <w:start w:val="1"/>
      <w:numFmt w:val="decimal"/>
      <w:isLgl/>
      <w:lvlText w:val="%1.%2.%3.%4.%5.%6.%7.%8."/>
      <w:lvlJc w:val="left"/>
      <w:pPr>
        <w:ind w:left="-5434" w:hanging="1800"/>
      </w:pPr>
      <w:rPr>
        <w:rFonts w:hint="default"/>
      </w:rPr>
    </w:lvl>
    <w:lvl w:ilvl="8">
      <w:start w:val="1"/>
      <w:numFmt w:val="decimal"/>
      <w:isLgl/>
      <w:lvlText w:val="%1.%2.%3.%4.%5.%6.%7.%8.%9."/>
      <w:lvlJc w:val="left"/>
      <w:pPr>
        <w:ind w:left="-536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4F1301"/>
    <w:multiLevelType w:val="multilevel"/>
    <w:tmpl w:val="67385C88"/>
    <w:lvl w:ilvl="0">
      <w:start w:val="1"/>
      <w:numFmt w:val="lowerLetter"/>
      <w:lvlText w:val="%1)"/>
      <w:lvlJc w:val="left"/>
      <w:pPr>
        <w:ind w:left="704" w:hanging="567"/>
      </w:pPr>
      <w:rPr>
        <w:rFonts w:ascii="Calibri" w:eastAsia="Calibri" w:hAnsi="Calibri" w:cs="Calibri"/>
        <w:b/>
        <w:i w:val="0"/>
        <w:sz w:val="24"/>
        <w:szCs w:val="24"/>
      </w:rPr>
    </w:lvl>
    <w:lvl w:ilvl="1">
      <w:start w:val="1"/>
      <w:numFmt w:val="upperLetter"/>
      <w:lvlText w:val="(%2)"/>
      <w:lvlJc w:val="left"/>
      <w:pPr>
        <w:ind w:left="1214" w:hanging="510"/>
      </w:pPr>
      <w:rPr>
        <w:rFonts w:ascii="Calibri" w:eastAsia="Calibri" w:hAnsi="Calibri" w:cs="Calibri"/>
        <w:b/>
        <w:i w:val="0"/>
        <w:sz w:val="24"/>
        <w:szCs w:val="24"/>
      </w:rPr>
    </w:lvl>
    <w:lvl w:ilvl="2">
      <w:numFmt w:val="bullet"/>
      <w:lvlText w:val="•"/>
      <w:lvlJc w:val="left"/>
      <w:pPr>
        <w:ind w:left="2284" w:hanging="510"/>
      </w:pPr>
    </w:lvl>
    <w:lvl w:ilvl="3">
      <w:numFmt w:val="bullet"/>
      <w:lvlText w:val="•"/>
      <w:lvlJc w:val="left"/>
      <w:pPr>
        <w:ind w:left="3348" w:hanging="510"/>
      </w:pPr>
    </w:lvl>
    <w:lvl w:ilvl="4">
      <w:numFmt w:val="bullet"/>
      <w:lvlText w:val="•"/>
      <w:lvlJc w:val="left"/>
      <w:pPr>
        <w:ind w:left="4413" w:hanging="510"/>
      </w:pPr>
    </w:lvl>
    <w:lvl w:ilvl="5">
      <w:numFmt w:val="bullet"/>
      <w:lvlText w:val="•"/>
      <w:lvlJc w:val="left"/>
      <w:pPr>
        <w:ind w:left="5477" w:hanging="510"/>
      </w:pPr>
    </w:lvl>
    <w:lvl w:ilvl="6">
      <w:numFmt w:val="bullet"/>
      <w:lvlText w:val="•"/>
      <w:lvlJc w:val="left"/>
      <w:pPr>
        <w:ind w:left="6542" w:hanging="510"/>
      </w:pPr>
    </w:lvl>
    <w:lvl w:ilvl="7">
      <w:numFmt w:val="bullet"/>
      <w:lvlText w:val="•"/>
      <w:lvlJc w:val="left"/>
      <w:pPr>
        <w:ind w:left="7606" w:hanging="510"/>
      </w:pPr>
    </w:lvl>
    <w:lvl w:ilvl="8">
      <w:numFmt w:val="bullet"/>
      <w:lvlText w:val="•"/>
      <w:lvlJc w:val="left"/>
      <w:pPr>
        <w:ind w:left="8671" w:hanging="510"/>
      </w:pPr>
    </w:lvl>
  </w:abstractNum>
  <w:abstractNum w:abstractNumId="10"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0"/>
  </w:num>
  <w:num w:numId="4">
    <w:abstractNumId w:val="10"/>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706EA"/>
    <w:rsid w:val="001B3C22"/>
    <w:rsid w:val="002233EF"/>
    <w:rsid w:val="002356F5"/>
    <w:rsid w:val="002421B3"/>
    <w:rsid w:val="002B553B"/>
    <w:rsid w:val="002C7E40"/>
    <w:rsid w:val="00316823"/>
    <w:rsid w:val="003972EC"/>
    <w:rsid w:val="003A7E6A"/>
    <w:rsid w:val="003B40A7"/>
    <w:rsid w:val="00415EA2"/>
    <w:rsid w:val="0042521B"/>
    <w:rsid w:val="00445CBD"/>
    <w:rsid w:val="00465156"/>
    <w:rsid w:val="004A3A35"/>
    <w:rsid w:val="004B2422"/>
    <w:rsid w:val="004C1CFF"/>
    <w:rsid w:val="00520B3F"/>
    <w:rsid w:val="00527398"/>
    <w:rsid w:val="00546BBF"/>
    <w:rsid w:val="0059346B"/>
    <w:rsid w:val="006638AF"/>
    <w:rsid w:val="00720EE5"/>
    <w:rsid w:val="00786EFC"/>
    <w:rsid w:val="007C3F64"/>
    <w:rsid w:val="007C65DE"/>
    <w:rsid w:val="007D2E4D"/>
    <w:rsid w:val="007F63F6"/>
    <w:rsid w:val="007F767D"/>
    <w:rsid w:val="008053EB"/>
    <w:rsid w:val="0081315C"/>
    <w:rsid w:val="00831157"/>
    <w:rsid w:val="00895ACB"/>
    <w:rsid w:val="008F676F"/>
    <w:rsid w:val="00903F2C"/>
    <w:rsid w:val="009C4A0A"/>
    <w:rsid w:val="009C6F3A"/>
    <w:rsid w:val="00A227F7"/>
    <w:rsid w:val="00A51C23"/>
    <w:rsid w:val="00A61740"/>
    <w:rsid w:val="00A7590B"/>
    <w:rsid w:val="00AE0782"/>
    <w:rsid w:val="00AF744B"/>
    <w:rsid w:val="00B34520"/>
    <w:rsid w:val="00C07D66"/>
    <w:rsid w:val="00C4104F"/>
    <w:rsid w:val="00CD014C"/>
    <w:rsid w:val="00D51061"/>
    <w:rsid w:val="00D629CD"/>
    <w:rsid w:val="00D6698B"/>
    <w:rsid w:val="00D67F3A"/>
    <w:rsid w:val="00D80E25"/>
    <w:rsid w:val="00D962C7"/>
    <w:rsid w:val="00DA4721"/>
    <w:rsid w:val="00DC4F83"/>
    <w:rsid w:val="00DE242C"/>
    <w:rsid w:val="00E7384D"/>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18886191">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 w:id="19294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63E5D-3E7C-433D-A01C-546D1D289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81</cp:revision>
  <dcterms:created xsi:type="dcterms:W3CDTF">2026-01-21T16:14:00Z</dcterms:created>
  <dcterms:modified xsi:type="dcterms:W3CDTF">2026-02-06T16:15:00Z</dcterms:modified>
</cp:coreProperties>
</file>